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A1A6" w14:textId="77777777" w:rsidR="008355A0" w:rsidRDefault="008355A0" w:rsidP="00292F4E">
      <w:pPr>
        <w:jc w:val="center"/>
        <w:rPr>
          <w:b/>
          <w:sz w:val="36"/>
          <w:szCs w:val="36"/>
          <w:u w:val="single"/>
        </w:rPr>
      </w:pPr>
    </w:p>
    <w:p w14:paraId="46E91533" w14:textId="77777777" w:rsidR="008355A0" w:rsidRDefault="008355A0" w:rsidP="00292F4E">
      <w:pPr>
        <w:jc w:val="center"/>
        <w:rPr>
          <w:b/>
          <w:sz w:val="36"/>
          <w:szCs w:val="36"/>
          <w:u w:val="single"/>
        </w:rPr>
      </w:pPr>
      <w:r>
        <w:rPr>
          <w:noProof/>
          <w:sz w:val="24"/>
          <w:szCs w:val="24"/>
        </w:rPr>
        <w:drawing>
          <wp:anchor distT="0" distB="0" distL="114300" distR="114300" simplePos="0" relativeHeight="251674112" behindDoc="0" locked="0" layoutInCell="1" allowOverlap="1" wp14:anchorId="303000F8" wp14:editId="3CA20369">
            <wp:simplePos x="0" y="0"/>
            <wp:positionH relativeFrom="column">
              <wp:posOffset>-314325</wp:posOffset>
            </wp:positionH>
            <wp:positionV relativeFrom="paragraph">
              <wp:posOffset>201930</wp:posOffset>
            </wp:positionV>
            <wp:extent cx="2343150" cy="982147"/>
            <wp:effectExtent l="0" t="0" r="0" b="8890"/>
            <wp:wrapNone/>
            <wp:docPr id="5"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7" cstate="print"/>
                    <a:srcRect/>
                    <a:stretch>
                      <a:fillRect/>
                    </a:stretch>
                  </pic:blipFill>
                  <pic:spPr bwMode="auto">
                    <a:xfrm>
                      <a:off x="0" y="0"/>
                      <a:ext cx="2343150" cy="982147"/>
                    </a:xfrm>
                    <a:prstGeom prst="rect">
                      <a:avLst/>
                    </a:prstGeom>
                    <a:noFill/>
                    <a:ln w="19050">
                      <a:noFill/>
                      <a:miter lim="800000"/>
                      <a:headEnd/>
                      <a:tailEnd/>
                    </a:ln>
                  </pic:spPr>
                </pic:pic>
              </a:graphicData>
            </a:graphic>
            <wp14:sizeRelH relativeFrom="margin">
              <wp14:pctWidth>0</wp14:pctWidth>
            </wp14:sizeRelH>
            <wp14:sizeRelV relativeFrom="margin">
              <wp14:pctHeight>0</wp14:pctHeight>
            </wp14:sizeRelV>
          </wp:anchor>
        </w:drawing>
      </w:r>
    </w:p>
    <w:p w14:paraId="76DF32B2" w14:textId="77777777" w:rsidR="00754699" w:rsidRPr="00754699" w:rsidRDefault="00754699" w:rsidP="00754699">
      <w:pPr>
        <w:spacing w:after="0" w:line="240" w:lineRule="auto"/>
        <w:ind w:firstLine="720"/>
        <w:rPr>
          <w:rFonts w:ascii="Arial" w:eastAsia="Times New Roman" w:hAnsi="Arial" w:cs="Arial"/>
          <w:b/>
          <w:color w:val="000000"/>
          <w:sz w:val="24"/>
          <w:szCs w:val="24"/>
        </w:rPr>
      </w:pPr>
      <w:r w:rsidRPr="00754699">
        <w:rPr>
          <w:rFonts w:ascii="Arial" w:eastAsia="Times New Roman" w:hAnsi="Arial" w:cs="Arial"/>
          <w:b/>
          <w:color w:val="000000"/>
          <w:sz w:val="24"/>
          <w:szCs w:val="24"/>
        </w:rPr>
        <w:t>EEM-EHS</w:t>
      </w:r>
    </w:p>
    <w:p w14:paraId="6BA8E074" w14:textId="77777777" w:rsidR="00754699" w:rsidRDefault="00754699" w:rsidP="00754699">
      <w:pPr>
        <w:spacing w:after="0" w:line="240" w:lineRule="auto"/>
        <w:ind w:left="3600" w:firstLine="720"/>
        <w:rPr>
          <w:rFonts w:ascii="Arial" w:eastAsia="Times New Roman" w:hAnsi="Arial" w:cs="Arial"/>
          <w:b/>
          <w:color w:val="000000"/>
          <w:sz w:val="24"/>
          <w:szCs w:val="24"/>
        </w:rPr>
      </w:pPr>
      <w:r>
        <w:rPr>
          <w:rFonts w:ascii="Arial" w:eastAsia="Times New Roman" w:hAnsi="Arial" w:cs="Arial"/>
          <w:b/>
          <w:color w:val="000000"/>
          <w:sz w:val="24"/>
          <w:szCs w:val="24"/>
        </w:rPr>
        <w:t>EHS</w:t>
      </w:r>
    </w:p>
    <w:p w14:paraId="48B7C3D7" w14:textId="77777777" w:rsidR="00754699" w:rsidRPr="00754699" w:rsidRDefault="00754699" w:rsidP="00754699">
      <w:pPr>
        <w:spacing w:after="0" w:line="240" w:lineRule="auto"/>
        <w:ind w:left="3600" w:firstLine="720"/>
        <w:rPr>
          <w:rFonts w:ascii="Arial" w:eastAsia="Times New Roman" w:hAnsi="Arial" w:cs="Arial"/>
          <w:b/>
          <w:color w:val="000000"/>
          <w:sz w:val="24"/>
          <w:szCs w:val="24"/>
        </w:rPr>
      </w:pPr>
      <w:r w:rsidRPr="00754699">
        <w:rPr>
          <w:rFonts w:ascii="Arial" w:eastAsia="Times New Roman" w:hAnsi="Arial" w:cs="Arial"/>
          <w:b/>
          <w:color w:val="000000"/>
          <w:sz w:val="24"/>
          <w:szCs w:val="24"/>
        </w:rPr>
        <w:t>Environmental Health and Safety</w:t>
      </w:r>
    </w:p>
    <w:p w14:paraId="4CE0F921" w14:textId="77777777" w:rsidR="008355A0" w:rsidRDefault="008355A0" w:rsidP="00292F4E">
      <w:pPr>
        <w:jc w:val="center"/>
        <w:rPr>
          <w:b/>
          <w:sz w:val="36"/>
          <w:szCs w:val="36"/>
          <w:u w:val="single"/>
        </w:rPr>
      </w:pPr>
    </w:p>
    <w:p w14:paraId="6DC241A6" w14:textId="77777777" w:rsidR="008355A0" w:rsidRDefault="008355A0" w:rsidP="00A724B5">
      <w:pPr>
        <w:jc w:val="center"/>
        <w:rPr>
          <w:b/>
          <w:sz w:val="36"/>
          <w:szCs w:val="36"/>
          <w:u w:val="single"/>
        </w:rPr>
      </w:pPr>
    </w:p>
    <w:p w14:paraId="505D7544" w14:textId="77777777" w:rsidR="008B446B" w:rsidRDefault="00292F4E" w:rsidP="00292F4E">
      <w:pPr>
        <w:jc w:val="center"/>
        <w:rPr>
          <w:b/>
          <w:sz w:val="36"/>
          <w:szCs w:val="36"/>
          <w:u w:val="single"/>
        </w:rPr>
      </w:pPr>
      <w:r>
        <w:rPr>
          <w:b/>
          <w:sz w:val="36"/>
          <w:szCs w:val="36"/>
          <w:u w:val="single"/>
        </w:rPr>
        <w:t>Cryogenic Liquid Use</w:t>
      </w:r>
      <w:r w:rsidR="00BC3BE6">
        <w:rPr>
          <w:b/>
          <w:sz w:val="36"/>
          <w:szCs w:val="36"/>
          <w:u w:val="single"/>
        </w:rPr>
        <w:t xml:space="preserve"> For Piped System at ETIC</w:t>
      </w:r>
    </w:p>
    <w:p w14:paraId="2C688433" w14:textId="77777777" w:rsidR="008B446B" w:rsidRDefault="008B446B" w:rsidP="00292F4E">
      <w:pPr>
        <w:jc w:val="center"/>
        <w:rPr>
          <w:b/>
          <w:sz w:val="36"/>
          <w:szCs w:val="36"/>
        </w:rPr>
      </w:pPr>
      <w:r>
        <w:rPr>
          <w:b/>
          <w:sz w:val="36"/>
          <w:szCs w:val="36"/>
        </w:rPr>
        <w:t>Standard Operating Procedure</w:t>
      </w:r>
    </w:p>
    <w:p w14:paraId="40A471D8" w14:textId="77777777" w:rsidR="008B446B" w:rsidRDefault="00B15CF1" w:rsidP="00B15CF1">
      <w:pPr>
        <w:contextualSpacing/>
        <w:rPr>
          <w:b/>
        </w:rPr>
      </w:pPr>
      <w:r>
        <w:rPr>
          <w:noProof/>
        </w:rPr>
        <mc:AlternateContent>
          <mc:Choice Requires="wps">
            <w:drawing>
              <wp:anchor distT="0" distB="0" distL="114300" distR="114300" simplePos="0" relativeHeight="251672064" behindDoc="0" locked="0" layoutInCell="1" allowOverlap="1" wp14:anchorId="2E699A67" wp14:editId="041A3E0D">
                <wp:simplePos x="0" y="0"/>
                <wp:positionH relativeFrom="column">
                  <wp:posOffset>0</wp:posOffset>
                </wp:positionH>
                <wp:positionV relativeFrom="paragraph">
                  <wp:posOffset>-20955</wp:posOffset>
                </wp:positionV>
                <wp:extent cx="5943600" cy="0"/>
                <wp:effectExtent l="9525" t="7620" r="9525" b="11430"/>
                <wp:wrapNone/>
                <wp:docPr id="13" name="Straight Arrow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4EFF1" id="_x0000_t32" coordsize="21600,21600" o:spt="32" o:oned="t" path="m,l21600,21600e" filled="f">
                <v:path arrowok="t" fillok="f" o:connecttype="none"/>
                <o:lock v:ext="edit" shapetype="t"/>
              </v:shapetype>
              <v:shape id="Straight Arrow Connector 13" o:spid="_x0000_s1026" type="#_x0000_t32" alt="&quot;&quot;" style="position:absolute;margin-left:0;margin-top:-1.65pt;width:468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cNJ0dNsAAAAGAQAADwAAAGRycy9kb3ducmV2&#10;LnhtbEyPQUvDQBCF74L/YRnBi7SbNlhsmkkpggePtgWv2+yYpGZnQ3bTxP56Rzzo8b03vPdNvp1c&#10;qy7Uh8YzwmKegCIuvW24QjgeXmZPoEI0bE3rmRC+KMC2uL3JTWb9yG902cdKSQmHzCDUMXaZ1qGs&#10;yZkw9x2xZB++dyaK7CttezNKuWv1MklW2pmGZaE2HT3XVH7uB4dAYXhcJLu1q46v1/HhfXk9j90B&#10;8f5u2m1ARZri3zH84As6FMJ08gPboFoEeSQizNIUlKTrdCXG6dfQRa7/4xffAAAA//8DAFBLAQIt&#10;ABQABgAIAAAAIQC2gziS/gAAAOEBAAATAAAAAAAAAAAAAAAAAAAAAABbQ29udGVudF9UeXBlc10u&#10;eG1sUEsBAi0AFAAGAAgAAAAhADj9If/WAAAAlAEAAAsAAAAAAAAAAAAAAAAALwEAAF9yZWxzLy5y&#10;ZWxzUEsBAi0AFAAGAAgAAAAhAJ00fA64AQAAVgMAAA4AAAAAAAAAAAAAAAAALgIAAGRycy9lMm9E&#10;b2MueG1sUEsBAi0AFAAGAAgAAAAhAHDSdHTbAAAABgEAAA8AAAAAAAAAAAAAAAAAEgQAAGRycy9k&#10;b3ducmV2LnhtbFBLBQYAAAAABAAEAPMAAAAaBQAAAAA=&#10;"/>
            </w:pict>
          </mc:Fallback>
        </mc:AlternateContent>
      </w:r>
      <w:r w:rsidR="000C2DAC">
        <w:rPr>
          <w:b/>
        </w:rPr>
        <w:t xml:space="preserve">1.0 </w:t>
      </w:r>
      <w:r w:rsidR="006307D9">
        <w:rPr>
          <w:b/>
        </w:rPr>
        <w:t>Hazards Associated with C</w:t>
      </w:r>
      <w:r w:rsidR="00121F0B">
        <w:rPr>
          <w:b/>
        </w:rPr>
        <w:t>ryogenic Liquids</w:t>
      </w:r>
      <w:r w:rsidR="008B446B">
        <w:rPr>
          <w:b/>
        </w:rPr>
        <w:t>:</w:t>
      </w:r>
    </w:p>
    <w:p w14:paraId="7FB032B9" w14:textId="77777777" w:rsidR="008B446B" w:rsidRDefault="009815A1" w:rsidP="000C41EE">
      <w:pPr>
        <w:contextualSpacing/>
      </w:pPr>
      <w:r>
        <w:t>Cryogenic liquids have properties that make them more dangerous to use than other liquids:  extremely cold temperatures, high liquid-to-vapor expansion ratios, and flammability for certain liquids.</w:t>
      </w:r>
    </w:p>
    <w:p w14:paraId="2596D972" w14:textId="77777777" w:rsidR="009815A1" w:rsidRDefault="009815A1" w:rsidP="008B446B">
      <w:pPr>
        <w:ind w:left="1440"/>
        <w:contextualSpacing/>
      </w:pPr>
    </w:p>
    <w:p w14:paraId="2720B62B" w14:textId="77777777" w:rsidR="009815A1" w:rsidRDefault="009815A1" w:rsidP="000C41EE">
      <w:pPr>
        <w:contextualSpacing/>
      </w:pPr>
      <w:r>
        <w:t xml:space="preserve">Skin or eye contact with cryogenic liquids, cold equipment and materials that are used in conjunction with cryogens, or splashing liquid can cause severe tissue damage such as burns, frostbite, tearing of the flesh, and eye damage.  Vapors from boiling liquids can also cause eye damage, frostbite to the skin, and oxygen deficient environments.  </w:t>
      </w:r>
      <w:r w:rsidR="00894CC4">
        <w:t>Evaporation of cryogens can cause asphyxiation, fire, and explosion.</w:t>
      </w:r>
    </w:p>
    <w:p w14:paraId="2CF95B9A" w14:textId="77777777" w:rsidR="00B15CF1" w:rsidRDefault="00B15CF1" w:rsidP="00121F0B">
      <w:pPr>
        <w:spacing w:after="120"/>
      </w:pPr>
    </w:p>
    <w:p w14:paraId="753BDD76" w14:textId="77777777" w:rsidR="00BC3BE6" w:rsidRDefault="00BC3BE6" w:rsidP="00121F0B">
      <w:pPr>
        <w:spacing w:after="120"/>
      </w:pPr>
      <w:r>
        <w:t>NOTE:  Please see the attached instructions for filling liquid nitrogen into a dewar from the piped system.</w:t>
      </w:r>
    </w:p>
    <w:p w14:paraId="14ABF2C1" w14:textId="77777777" w:rsidR="00894CC4" w:rsidRDefault="00B15CF1" w:rsidP="00B15CF1">
      <w:pPr>
        <w:ind w:left="1440"/>
        <w:contextualSpacing/>
      </w:pPr>
      <w:r>
        <w:rPr>
          <w:noProof/>
        </w:rPr>
        <mc:AlternateContent>
          <mc:Choice Requires="wps">
            <w:drawing>
              <wp:anchor distT="0" distB="0" distL="114300" distR="114300" simplePos="0" relativeHeight="251670016" behindDoc="0" locked="0" layoutInCell="1" allowOverlap="1" wp14:anchorId="7350D5D9" wp14:editId="7DCB3988">
                <wp:simplePos x="0" y="0"/>
                <wp:positionH relativeFrom="column">
                  <wp:posOffset>0</wp:posOffset>
                </wp:positionH>
                <wp:positionV relativeFrom="paragraph">
                  <wp:posOffset>-20955</wp:posOffset>
                </wp:positionV>
                <wp:extent cx="5943600" cy="0"/>
                <wp:effectExtent l="9525" t="7620" r="9525" b="11430"/>
                <wp:wrapNone/>
                <wp:docPr id="12" name="Straight Arrow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C604C" id="Straight Arrow Connector 12" o:spid="_x0000_s1026" type="#_x0000_t32" alt="&quot;&quot;" style="position:absolute;margin-left:0;margin-top:-1.65pt;width:46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cNJ0dNsAAAAGAQAADwAAAGRycy9kb3ducmV2&#10;LnhtbEyPQUvDQBCF74L/YRnBi7SbNlhsmkkpggePtgWv2+yYpGZnQ3bTxP56Rzzo8b03vPdNvp1c&#10;qy7Uh8YzwmKegCIuvW24QjgeXmZPoEI0bE3rmRC+KMC2uL3JTWb9yG902cdKSQmHzCDUMXaZ1qGs&#10;yZkw9x2xZB++dyaK7CttezNKuWv1MklW2pmGZaE2HT3XVH7uB4dAYXhcJLu1q46v1/HhfXk9j90B&#10;8f5u2m1ARZri3zH84As6FMJ08gPboFoEeSQizNIUlKTrdCXG6dfQRa7/4xffAAAA//8DAFBLAQIt&#10;ABQABgAIAAAAIQC2gziS/gAAAOEBAAATAAAAAAAAAAAAAAAAAAAAAABbQ29udGVudF9UeXBlc10u&#10;eG1sUEsBAi0AFAAGAAgAAAAhADj9If/WAAAAlAEAAAsAAAAAAAAAAAAAAAAALwEAAF9yZWxzLy5y&#10;ZWxzUEsBAi0AFAAGAAgAAAAhAJ00fA64AQAAVgMAAA4AAAAAAAAAAAAAAAAALgIAAGRycy9lMm9E&#10;b2MueG1sUEsBAi0AFAAGAAgAAAAhAHDSdHTbAAAABgEAAA8AAAAAAAAAAAAAAAAAEgQAAGRycy9k&#10;b3ducmV2LnhtbFBLBQYAAAAABAAEAPMAAAAaBQAAAAA=&#10;"/>
            </w:pict>
          </mc:Fallback>
        </mc:AlternateContent>
      </w:r>
    </w:p>
    <w:p w14:paraId="238C8565" w14:textId="77777777" w:rsidR="000C2DAC" w:rsidRDefault="000C2DAC" w:rsidP="00B15CF1">
      <w:pPr>
        <w:spacing w:after="0"/>
        <w:contextualSpacing/>
        <w:rPr>
          <w:b/>
        </w:rPr>
      </w:pPr>
      <w:proofErr w:type="gramStart"/>
      <w:r>
        <w:rPr>
          <w:b/>
        </w:rPr>
        <w:t>2.0  Controls</w:t>
      </w:r>
      <w:proofErr w:type="gramEnd"/>
      <w:r w:rsidR="00D143E4">
        <w:rPr>
          <w:b/>
        </w:rPr>
        <w:t>:</w:t>
      </w:r>
    </w:p>
    <w:p w14:paraId="60E63EC5" w14:textId="77777777" w:rsidR="000C2DAC" w:rsidRDefault="000C2DAC" w:rsidP="000C41EE">
      <w:pPr>
        <w:contextualSpacing/>
        <w:rPr>
          <w:b/>
        </w:rPr>
      </w:pPr>
    </w:p>
    <w:p w14:paraId="7C02E58D" w14:textId="77777777" w:rsidR="008B446B" w:rsidRDefault="000C2DAC" w:rsidP="005E4C85">
      <w:pPr>
        <w:ind w:firstLine="720"/>
        <w:contextualSpacing/>
        <w:rPr>
          <w:b/>
        </w:rPr>
      </w:pPr>
      <w:r>
        <w:rPr>
          <w:b/>
        </w:rPr>
        <w:t>2.1</w:t>
      </w:r>
      <w:r w:rsidR="00894CC4">
        <w:rPr>
          <w:b/>
        </w:rPr>
        <w:t xml:space="preserve"> Engineering C</w:t>
      </w:r>
      <w:r w:rsidR="008B446B">
        <w:rPr>
          <w:b/>
        </w:rPr>
        <w:t>ontrols:</w:t>
      </w:r>
    </w:p>
    <w:p w14:paraId="162D5833" w14:textId="77777777" w:rsidR="00D5648F" w:rsidRDefault="00D5648F" w:rsidP="000E6AF8">
      <w:pPr>
        <w:pStyle w:val="ListParagraph"/>
        <w:numPr>
          <w:ilvl w:val="0"/>
          <w:numId w:val="13"/>
        </w:numPr>
      </w:pPr>
      <w:r>
        <w:t>To prevent t</w:t>
      </w:r>
      <w:r w:rsidR="00894CC4">
        <w:t xml:space="preserve">he build-up of flammable gases </w:t>
      </w:r>
      <w:r w:rsidR="00A7602C">
        <w:t>and/</w:t>
      </w:r>
      <w:r w:rsidR="00894CC4">
        <w:t xml:space="preserve">or the displacement of </w:t>
      </w:r>
      <w:r>
        <w:t>breathable air, local exhaust ventilation may be required</w:t>
      </w:r>
      <w:r w:rsidR="00894CC4">
        <w:t>.</w:t>
      </w:r>
      <w:r w:rsidR="00424B0C">
        <w:t xml:space="preserve">  </w:t>
      </w:r>
    </w:p>
    <w:p w14:paraId="649D474F" w14:textId="77777777" w:rsidR="008B446B" w:rsidRDefault="00D5648F" w:rsidP="000E6AF8">
      <w:pPr>
        <w:pStyle w:val="ListParagraph"/>
        <w:numPr>
          <w:ilvl w:val="0"/>
          <w:numId w:val="13"/>
        </w:numPr>
      </w:pPr>
      <w:r>
        <w:t>T</w:t>
      </w:r>
      <w:r w:rsidR="00424B0C">
        <w:t xml:space="preserve">o prevent internal pressure build-up </w:t>
      </w:r>
      <w:r>
        <w:t xml:space="preserve">in cylinders of cryogenic liquids, </w:t>
      </w:r>
      <w:r w:rsidR="00424B0C">
        <w:t xml:space="preserve">safety relief valves </w:t>
      </w:r>
      <w:r>
        <w:t>and rupture discs are required.</w:t>
      </w:r>
    </w:p>
    <w:p w14:paraId="00C5970B" w14:textId="77777777" w:rsidR="00E020FF" w:rsidRDefault="00E020FF" w:rsidP="00E020FF">
      <w:pPr>
        <w:pStyle w:val="ListParagraph"/>
        <w:numPr>
          <w:ilvl w:val="0"/>
          <w:numId w:val="13"/>
        </w:numPr>
        <w:spacing w:after="0"/>
      </w:pPr>
      <w:r>
        <w:t>To prevent splashing, a liquid/phase separator may be required.</w:t>
      </w:r>
    </w:p>
    <w:p w14:paraId="37401F58" w14:textId="77777777" w:rsidR="00894CC4" w:rsidRDefault="00894CC4" w:rsidP="00E020FF">
      <w:pPr>
        <w:spacing w:after="0"/>
        <w:ind w:left="720"/>
        <w:contextualSpacing/>
      </w:pPr>
    </w:p>
    <w:p w14:paraId="31FF3C1A" w14:textId="77777777" w:rsidR="00292F4E" w:rsidRDefault="000C2DAC" w:rsidP="00E020FF">
      <w:pPr>
        <w:spacing w:after="0"/>
        <w:ind w:firstLine="720"/>
        <w:contextualSpacing/>
        <w:rPr>
          <w:b/>
        </w:rPr>
      </w:pPr>
      <w:proofErr w:type="gramStart"/>
      <w:r>
        <w:rPr>
          <w:b/>
        </w:rPr>
        <w:t>2.2</w:t>
      </w:r>
      <w:r w:rsidR="00292F4E" w:rsidRPr="00894CC4">
        <w:rPr>
          <w:b/>
        </w:rPr>
        <w:t xml:space="preserve">  Administrative</w:t>
      </w:r>
      <w:proofErr w:type="gramEnd"/>
      <w:r w:rsidR="00292F4E" w:rsidRPr="00894CC4">
        <w:rPr>
          <w:b/>
        </w:rPr>
        <w:t xml:space="preserve"> Controls</w:t>
      </w:r>
      <w:r w:rsidR="00894CC4">
        <w:rPr>
          <w:b/>
        </w:rPr>
        <w:t>:</w:t>
      </w:r>
    </w:p>
    <w:p w14:paraId="27B17B2D" w14:textId="77777777" w:rsidR="00E020FF" w:rsidRPr="00894CC4" w:rsidRDefault="00E020FF" w:rsidP="00E020FF">
      <w:pPr>
        <w:spacing w:after="0"/>
        <w:ind w:firstLine="720"/>
        <w:contextualSpacing/>
        <w:rPr>
          <w:b/>
        </w:rPr>
      </w:pPr>
    </w:p>
    <w:p w14:paraId="1635F505" w14:textId="77777777" w:rsidR="00FB5295" w:rsidRDefault="00A51382" w:rsidP="00FB5295">
      <w:pPr>
        <w:pStyle w:val="ListParagraph"/>
        <w:numPr>
          <w:ilvl w:val="0"/>
          <w:numId w:val="17"/>
        </w:numPr>
      </w:pPr>
      <w:r>
        <w:t>Do not work alone</w:t>
      </w:r>
      <w:r w:rsidR="0057525D">
        <w:t>.  Implement the buddy system.</w:t>
      </w:r>
    </w:p>
    <w:p w14:paraId="6C6C45F5" w14:textId="5C7BD8B8" w:rsidR="00A73B8E" w:rsidRDefault="00A73B8E" w:rsidP="00FB5295">
      <w:pPr>
        <w:pStyle w:val="ListParagraph"/>
        <w:numPr>
          <w:ilvl w:val="0"/>
          <w:numId w:val="17"/>
        </w:numPr>
      </w:pPr>
      <w:r>
        <w:lastRenderedPageBreak/>
        <w:t xml:space="preserve">Take the online EHS lab safety training annually located at this link -      </w:t>
      </w:r>
      <w:hyperlink r:id="rId8" w:history="1">
        <w:r w:rsidRPr="00652D15">
          <w:rPr>
            <w:rStyle w:val="Hyperlink"/>
          </w:rPr>
          <w:t>https://www.uml.edu/eem/ehs/lab-safety/</w:t>
        </w:r>
      </w:hyperlink>
      <w:r>
        <w:t>.</w:t>
      </w:r>
    </w:p>
    <w:p w14:paraId="10C4A6DE" w14:textId="77777777" w:rsidR="00A73B8E" w:rsidRDefault="00A73B8E" w:rsidP="00A73B8E">
      <w:pPr>
        <w:pStyle w:val="ListParagraph"/>
        <w:numPr>
          <w:ilvl w:val="1"/>
          <w:numId w:val="12"/>
        </w:numPr>
        <w:ind w:left="2880"/>
      </w:pPr>
      <w:r>
        <w:t>Follow instructions for registering your training after you receive your quiz grade which is step 4 in the instructions.  Without registering your training, you will not receive an email with your EHS lab safety training certificate attached.  You will also not appear in the EHS records for taking this online training, so it is very important to follow step 4.</w:t>
      </w:r>
    </w:p>
    <w:p w14:paraId="4589A06E" w14:textId="77777777" w:rsidR="00292F4E" w:rsidRDefault="00462E85" w:rsidP="00292F4E">
      <w:pPr>
        <w:pStyle w:val="ListParagraph"/>
        <w:numPr>
          <w:ilvl w:val="0"/>
          <w:numId w:val="4"/>
        </w:numPr>
      </w:pPr>
      <w:r>
        <w:t>Attend l</w:t>
      </w:r>
      <w:r w:rsidR="00292F4E">
        <w:t>aboratory-specific traini</w:t>
      </w:r>
      <w:r w:rsidR="00A638EF">
        <w:t>ng on filling the dewar from the ETIC piped system</w:t>
      </w:r>
      <w:r w:rsidR="00E52D6E">
        <w:t>.</w:t>
      </w:r>
    </w:p>
    <w:p w14:paraId="4BDC83F6" w14:textId="77777777" w:rsidR="0057525D" w:rsidRDefault="0057525D" w:rsidP="0057525D">
      <w:pPr>
        <w:pStyle w:val="ListParagraph"/>
        <w:numPr>
          <w:ilvl w:val="1"/>
          <w:numId w:val="4"/>
        </w:numPr>
      </w:pPr>
      <w:r>
        <w:t>Document this training in section 8 of the Chemical Hygiene Plan Notebook.</w:t>
      </w:r>
    </w:p>
    <w:p w14:paraId="65BF52B3" w14:textId="77777777" w:rsidR="00292F4E" w:rsidRDefault="00292F4E" w:rsidP="00292F4E">
      <w:pPr>
        <w:pStyle w:val="ListParagraph"/>
        <w:numPr>
          <w:ilvl w:val="0"/>
          <w:numId w:val="4"/>
        </w:numPr>
      </w:pPr>
      <w:r>
        <w:t>Re</w:t>
      </w:r>
      <w:r w:rsidR="00462E85">
        <w:t>view</w:t>
      </w:r>
      <w:r>
        <w:t xml:space="preserve"> this SOP and </w:t>
      </w:r>
      <w:r w:rsidR="00A638EF">
        <w:t xml:space="preserve">the safety data sheet for handling liquid nitrogen </w:t>
      </w:r>
      <w:r>
        <w:t xml:space="preserve">as part of </w:t>
      </w:r>
      <w:r w:rsidR="00462E85">
        <w:t xml:space="preserve">your </w:t>
      </w:r>
      <w:r>
        <w:t>laboratory-specific training</w:t>
      </w:r>
      <w:r w:rsidR="00462E85">
        <w:t xml:space="preserve"> on handling cryogenic liquids</w:t>
      </w:r>
      <w:r w:rsidR="00E52D6E">
        <w:t>.</w:t>
      </w:r>
    </w:p>
    <w:p w14:paraId="77D4912A" w14:textId="77777777" w:rsidR="00292F4E" w:rsidRDefault="00462E85" w:rsidP="00292F4E">
      <w:pPr>
        <w:pStyle w:val="ListParagraph"/>
        <w:numPr>
          <w:ilvl w:val="0"/>
          <w:numId w:val="4"/>
        </w:numPr>
      </w:pPr>
      <w:r>
        <w:t>Utilize</w:t>
      </w:r>
      <w:r w:rsidR="00292F4E">
        <w:t xml:space="preserve"> tongs and/or forceps to handle frozen materials</w:t>
      </w:r>
      <w:r w:rsidR="000C41EE">
        <w:t xml:space="preserve"> when applicable</w:t>
      </w:r>
      <w:r w:rsidR="00E52D6E">
        <w:t>.</w:t>
      </w:r>
    </w:p>
    <w:p w14:paraId="30D1E6EE" w14:textId="77777777" w:rsidR="00292F4E" w:rsidRDefault="009815A1" w:rsidP="00292F4E">
      <w:pPr>
        <w:pStyle w:val="ListParagraph"/>
        <w:numPr>
          <w:ilvl w:val="0"/>
          <w:numId w:val="4"/>
        </w:numPr>
      </w:pPr>
      <w:r>
        <w:t xml:space="preserve">Use only approved materials with cryogens.  Unapproved materials (such as plastic, rubber, wrought iron, hollow tubes, and carbon steel) will become brittle and shatter.  In the case of hollow tubes, the tubes </w:t>
      </w:r>
      <w:r w:rsidR="009653D7">
        <w:t xml:space="preserve">can </w:t>
      </w:r>
      <w:r>
        <w:t>become over pressurized.</w:t>
      </w:r>
    </w:p>
    <w:p w14:paraId="7F94F6DF" w14:textId="77777777" w:rsidR="00A7602C" w:rsidRDefault="00A7602C" w:rsidP="00292F4E">
      <w:pPr>
        <w:pStyle w:val="ListParagraph"/>
        <w:numPr>
          <w:ilvl w:val="0"/>
          <w:numId w:val="4"/>
        </w:numPr>
      </w:pPr>
      <w:r>
        <w:t>Avoid moisture coming in contact with storage containers and equipment as it can freeze and plug up the relief devices.</w:t>
      </w:r>
    </w:p>
    <w:p w14:paraId="10CFD4FB" w14:textId="77777777" w:rsidR="00121F0B" w:rsidRDefault="00121F0B" w:rsidP="00292F4E">
      <w:pPr>
        <w:pStyle w:val="ListParagraph"/>
        <w:numPr>
          <w:ilvl w:val="0"/>
          <w:numId w:val="4"/>
        </w:numPr>
      </w:pPr>
      <w:r>
        <w:t>Avoid heat since it can create an explosion.</w:t>
      </w:r>
    </w:p>
    <w:p w14:paraId="102A605A" w14:textId="77777777" w:rsidR="00121F0B" w:rsidRDefault="00121F0B" w:rsidP="00292F4E">
      <w:pPr>
        <w:pStyle w:val="ListParagraph"/>
        <w:numPr>
          <w:ilvl w:val="0"/>
          <w:numId w:val="4"/>
        </w:numPr>
      </w:pPr>
      <w:r>
        <w:t>Avoid incompatible materials such as metals and oxidizing agents.</w:t>
      </w:r>
    </w:p>
    <w:p w14:paraId="44BF14E4" w14:textId="77777777" w:rsidR="009815A1" w:rsidRDefault="009815A1" w:rsidP="00292F4E">
      <w:pPr>
        <w:pStyle w:val="ListParagraph"/>
        <w:numPr>
          <w:ilvl w:val="0"/>
          <w:numId w:val="4"/>
        </w:numPr>
      </w:pPr>
      <w:r>
        <w:t>Periodically inspect equipment and remove ice and frost blockages from openings to prevent over pressurization.</w:t>
      </w:r>
    </w:p>
    <w:p w14:paraId="71915182" w14:textId="77777777" w:rsidR="00A7602C" w:rsidRDefault="00A7602C" w:rsidP="00292F4E">
      <w:pPr>
        <w:pStyle w:val="ListParagraph"/>
        <w:numPr>
          <w:ilvl w:val="0"/>
          <w:numId w:val="4"/>
        </w:numPr>
      </w:pPr>
      <w:r>
        <w:t>Ensure cylinders are equipped with safety relief valves and rupture discs to protect from internal pressure build-up.</w:t>
      </w:r>
    </w:p>
    <w:p w14:paraId="6EF0CA88" w14:textId="77777777" w:rsidR="009815A1" w:rsidRDefault="009815A1" w:rsidP="00292F4E">
      <w:pPr>
        <w:pStyle w:val="ListParagraph"/>
        <w:numPr>
          <w:ilvl w:val="0"/>
          <w:numId w:val="4"/>
        </w:numPr>
      </w:pPr>
      <w:r>
        <w:t xml:space="preserve">Do not tamper with pressure relief valves.  Report </w:t>
      </w:r>
      <w:r w:rsidR="00462E85">
        <w:t>any l</w:t>
      </w:r>
      <w:r>
        <w:t>eaks or improperly set relief valves to the manufacturer.</w:t>
      </w:r>
    </w:p>
    <w:p w14:paraId="2696A93C" w14:textId="77777777" w:rsidR="009815A1" w:rsidRDefault="00462E85" w:rsidP="00292F4E">
      <w:pPr>
        <w:pStyle w:val="ListParagraph"/>
        <w:numPr>
          <w:ilvl w:val="0"/>
          <w:numId w:val="4"/>
        </w:numPr>
      </w:pPr>
      <w:r>
        <w:t>Keep equipment clean</w:t>
      </w:r>
      <w:r w:rsidR="00894CC4">
        <w:t xml:space="preserve"> without the use of corrosive cleaning materials that could damage the metal jacket.</w:t>
      </w:r>
    </w:p>
    <w:p w14:paraId="7CE736F0" w14:textId="77777777" w:rsidR="0011269D" w:rsidRDefault="0011269D" w:rsidP="0011269D">
      <w:pPr>
        <w:pStyle w:val="ListParagraph"/>
        <w:numPr>
          <w:ilvl w:val="0"/>
          <w:numId w:val="4"/>
        </w:numPr>
      </w:pPr>
      <w:r>
        <w:t>Do not wear jewelry or other materials that could trap liquid to the skin if spilled.</w:t>
      </w:r>
      <w:r w:rsidR="006C357E">
        <w:t xml:space="preserve">  (A spill or splash could freeze the jewelry to your skin.)</w:t>
      </w:r>
    </w:p>
    <w:p w14:paraId="4D3394B7" w14:textId="77777777" w:rsidR="001B13B8" w:rsidRDefault="001B13B8" w:rsidP="0011269D">
      <w:pPr>
        <w:pStyle w:val="ListParagraph"/>
        <w:numPr>
          <w:ilvl w:val="0"/>
          <w:numId w:val="4"/>
        </w:numPr>
      </w:pPr>
      <w:r>
        <w:t xml:space="preserve">Handle and store cylinders in an upright position.  </w:t>
      </w:r>
    </w:p>
    <w:p w14:paraId="4EDD1050" w14:textId="77777777" w:rsidR="008B446B" w:rsidRDefault="000C2DAC" w:rsidP="005E4C85">
      <w:pPr>
        <w:ind w:firstLine="720"/>
        <w:contextualSpacing/>
        <w:rPr>
          <w:b/>
        </w:rPr>
      </w:pPr>
      <w:proofErr w:type="gramStart"/>
      <w:r>
        <w:rPr>
          <w:b/>
        </w:rPr>
        <w:t>2.3</w:t>
      </w:r>
      <w:r w:rsidR="008B446B">
        <w:rPr>
          <w:b/>
        </w:rPr>
        <w:t xml:space="preserve">  </w:t>
      </w:r>
      <w:r w:rsidR="006307D9">
        <w:rPr>
          <w:b/>
        </w:rPr>
        <w:t>Personal</w:t>
      </w:r>
      <w:proofErr w:type="gramEnd"/>
      <w:r w:rsidR="006307D9">
        <w:rPr>
          <w:b/>
        </w:rPr>
        <w:t xml:space="preserve"> Protective Equipment</w:t>
      </w:r>
      <w:r w:rsidR="009653D7">
        <w:rPr>
          <w:b/>
        </w:rPr>
        <w:t xml:space="preserve"> (PPE)</w:t>
      </w:r>
      <w:r w:rsidR="008B446B">
        <w:rPr>
          <w:b/>
        </w:rPr>
        <w:t>:</w:t>
      </w:r>
    </w:p>
    <w:p w14:paraId="11C7B31E" w14:textId="77777777" w:rsidR="008B446B" w:rsidRDefault="00E52D6E" w:rsidP="00292F4E">
      <w:pPr>
        <w:pStyle w:val="ListParagraph"/>
        <w:numPr>
          <w:ilvl w:val="0"/>
          <w:numId w:val="1"/>
        </w:numPr>
      </w:pPr>
      <w:r>
        <w:t>Safety G</w:t>
      </w:r>
      <w:r w:rsidR="00292F4E">
        <w:t>oggles</w:t>
      </w:r>
    </w:p>
    <w:p w14:paraId="352F4883" w14:textId="77777777" w:rsidR="00292F4E" w:rsidRDefault="00292F4E" w:rsidP="00292F4E">
      <w:pPr>
        <w:pStyle w:val="ListParagraph"/>
        <w:numPr>
          <w:ilvl w:val="0"/>
          <w:numId w:val="1"/>
        </w:numPr>
      </w:pPr>
      <w:r>
        <w:t>Face Shield</w:t>
      </w:r>
    </w:p>
    <w:p w14:paraId="71FD8F6C" w14:textId="77777777" w:rsidR="00292F4E" w:rsidRDefault="00E52D6E" w:rsidP="00292F4E">
      <w:pPr>
        <w:pStyle w:val="ListParagraph"/>
        <w:numPr>
          <w:ilvl w:val="0"/>
          <w:numId w:val="1"/>
        </w:numPr>
      </w:pPr>
      <w:r>
        <w:t>Cryogenic Resistant G</w:t>
      </w:r>
      <w:r w:rsidR="00292F4E">
        <w:t>loves</w:t>
      </w:r>
      <w:r w:rsidR="009815A1">
        <w:t xml:space="preserve"> (Gloves should be loose enough to easily toss off in the event of a spill on the gloves.</w:t>
      </w:r>
      <w:r>
        <w:t xml:space="preserve">  Remember, these gloves only provide short-term protection against accidental skin exposures and are not designed to protect skin against prolonged contact.</w:t>
      </w:r>
      <w:r w:rsidR="009815A1">
        <w:t>)</w:t>
      </w:r>
    </w:p>
    <w:p w14:paraId="2774072A" w14:textId="77777777" w:rsidR="00292F4E" w:rsidRDefault="00292F4E" w:rsidP="00292F4E">
      <w:pPr>
        <w:pStyle w:val="ListParagraph"/>
        <w:numPr>
          <w:ilvl w:val="0"/>
          <w:numId w:val="1"/>
        </w:numPr>
      </w:pPr>
      <w:r>
        <w:lastRenderedPageBreak/>
        <w:t>Laboratory Coat</w:t>
      </w:r>
    </w:p>
    <w:p w14:paraId="2943A383" w14:textId="77777777" w:rsidR="00894CC4" w:rsidRDefault="00E52D6E" w:rsidP="00292F4E">
      <w:pPr>
        <w:pStyle w:val="ListParagraph"/>
        <w:numPr>
          <w:ilvl w:val="0"/>
          <w:numId w:val="1"/>
        </w:numPr>
      </w:pPr>
      <w:r>
        <w:t>Closed Toe S</w:t>
      </w:r>
      <w:r w:rsidR="00894CC4">
        <w:t xml:space="preserve">hoes and </w:t>
      </w:r>
      <w:r>
        <w:t>P</w:t>
      </w:r>
      <w:r w:rsidR="00894CC4">
        <w:t>ants</w:t>
      </w:r>
    </w:p>
    <w:p w14:paraId="22E4967C" w14:textId="77777777" w:rsidR="00B15CF1" w:rsidRDefault="00B15CF1" w:rsidP="00B15CF1">
      <w:pPr>
        <w:pStyle w:val="ListParagraph"/>
        <w:ind w:left="2520"/>
      </w:pPr>
    </w:p>
    <w:p w14:paraId="366DC7DF" w14:textId="77777777" w:rsidR="006307D9" w:rsidRPr="007B6507" w:rsidRDefault="006307D9" w:rsidP="00B15CF1">
      <w:pPr>
        <w:spacing w:after="0" w:line="240" w:lineRule="auto"/>
      </w:pPr>
      <w:r>
        <w:rPr>
          <w:noProof/>
        </w:rPr>
        <mc:AlternateContent>
          <mc:Choice Requires="wps">
            <w:drawing>
              <wp:anchor distT="0" distB="0" distL="114300" distR="114300" simplePos="0" relativeHeight="251665920" behindDoc="0" locked="0" layoutInCell="1" allowOverlap="1" wp14:anchorId="5AE348EC" wp14:editId="786B1B2D">
                <wp:simplePos x="0" y="0"/>
                <wp:positionH relativeFrom="column">
                  <wp:posOffset>9525</wp:posOffset>
                </wp:positionH>
                <wp:positionV relativeFrom="paragraph">
                  <wp:posOffset>139065</wp:posOffset>
                </wp:positionV>
                <wp:extent cx="5934075" cy="0"/>
                <wp:effectExtent l="0" t="0" r="9525" b="19050"/>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5535E" id="Straight Arrow Connector 10" o:spid="_x0000_s1026" type="#_x0000_t32" alt="&quot;&quot;" style="position:absolute;margin-left:.75pt;margin-top:10.95pt;width:467.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E/dwVvbAAAABwEAAA8AAABkcnMvZG93bnJl&#10;di54bWxMj8FuwjAQRO9I/IO1lXpBxUkqUBPiIITUQ48FpF5NvE1C43UUOyTl67tVD+U4O6PZN/l2&#10;sq24Yu8bRwriZQQCqXSmoUrB6fj69ALCB01Gt45QwTd62BbzWa4z40Z6x+shVIJLyGdaQR1Cl0np&#10;yxqt9kvXIbH36XqrA8u+kqbXI5fbViZRtJZWN8Qfat3hvsby6zBYBeiHVRztUlud3m7j4iO5Xcbu&#10;qNTjw7TbgAg4hf8w/OIzOhTMdHYDGS9a1isOKkjiFATb6fOap53/DrLI5T1/8QMAAP//AwBQSwEC&#10;LQAUAAYACAAAACEAtoM4kv4AAADhAQAAEwAAAAAAAAAAAAAAAAAAAAAAW0NvbnRlbnRfVHlwZXNd&#10;LnhtbFBLAQItABQABgAIAAAAIQA4/SH/1gAAAJQBAAALAAAAAAAAAAAAAAAAAC8BAABfcmVscy8u&#10;cmVsc1BLAQItABQABgAIAAAAIQA8qf/XuQEAAFYDAAAOAAAAAAAAAAAAAAAAAC4CAABkcnMvZTJv&#10;RG9jLnhtbFBLAQItABQABgAIAAAAIQBP3cFb2wAAAAcBAAAPAAAAAAAAAAAAAAAAABMEAABkcnMv&#10;ZG93bnJldi54bWxQSwUGAAAAAAQABADzAAAAGwUAAAAA&#10;"/>
            </w:pict>
          </mc:Fallback>
        </mc:AlternateContent>
      </w:r>
    </w:p>
    <w:p w14:paraId="2C999206" w14:textId="77777777" w:rsidR="006307D9" w:rsidRDefault="00A638EF" w:rsidP="00B15CF1">
      <w:pPr>
        <w:spacing w:after="120" w:line="240" w:lineRule="auto"/>
        <w:rPr>
          <w:b/>
        </w:rPr>
      </w:pPr>
      <w:proofErr w:type="gramStart"/>
      <w:r>
        <w:rPr>
          <w:b/>
        </w:rPr>
        <w:t>3</w:t>
      </w:r>
      <w:r w:rsidR="006307D9">
        <w:rPr>
          <w:b/>
        </w:rPr>
        <w:t>.0  Special</w:t>
      </w:r>
      <w:proofErr w:type="gramEnd"/>
      <w:r w:rsidR="006307D9">
        <w:rPr>
          <w:b/>
        </w:rPr>
        <w:t xml:space="preserve"> Precautions for Dispensing and Transporting Cryogenic Liquids:</w:t>
      </w:r>
    </w:p>
    <w:p w14:paraId="1A83CC1F" w14:textId="77777777" w:rsidR="006307D9" w:rsidRDefault="006307D9" w:rsidP="00D9677B">
      <w:pPr>
        <w:spacing w:line="240" w:lineRule="auto"/>
      </w:pPr>
      <w:r>
        <w:t>Special precautions must be taken to prevent a spill while dispensing or transporting cryogens in addition to minimizing exposures from liquids and vapors.  The high liquid to vapor expansion ratio could rapidly displace all oxygen in a room and result in asphyxiation.  Implement the following procedures to minimize exposure:</w:t>
      </w:r>
    </w:p>
    <w:p w14:paraId="4D3A6FDE" w14:textId="77777777" w:rsidR="00CC49E1" w:rsidRDefault="00CC49E1" w:rsidP="00CC49E1">
      <w:pPr>
        <w:pStyle w:val="ListParagraph"/>
        <w:numPr>
          <w:ilvl w:val="0"/>
          <w:numId w:val="10"/>
        </w:numPr>
        <w:spacing w:line="240" w:lineRule="auto"/>
      </w:pPr>
      <w:r>
        <w:t>W</w:t>
      </w:r>
      <w:r w:rsidR="009653D7">
        <w:t>ear proper PPE</w:t>
      </w:r>
      <w:r>
        <w:t>.</w:t>
      </w:r>
    </w:p>
    <w:p w14:paraId="55E270BD" w14:textId="77777777" w:rsidR="00CC49E1" w:rsidRDefault="00CC49E1" w:rsidP="00CC49E1">
      <w:pPr>
        <w:pStyle w:val="ListParagraph"/>
        <w:numPr>
          <w:ilvl w:val="0"/>
          <w:numId w:val="10"/>
        </w:numPr>
        <w:spacing w:line="240" w:lineRule="auto"/>
      </w:pPr>
      <w:r>
        <w:t>Use a dewar or storage vessel rated for the cryogen you are refilling or transporting.</w:t>
      </w:r>
    </w:p>
    <w:p w14:paraId="6B0BDB5F" w14:textId="77777777" w:rsidR="00CC49E1" w:rsidRDefault="00CC49E1" w:rsidP="00CC49E1">
      <w:pPr>
        <w:pStyle w:val="ListParagraph"/>
        <w:numPr>
          <w:ilvl w:val="0"/>
          <w:numId w:val="10"/>
        </w:numPr>
        <w:spacing w:line="240" w:lineRule="auto"/>
      </w:pPr>
      <w:r>
        <w:t>Use only fitted transfer tubes designed for use with the dewar container.  Cracked or damaged insulation on transfer tubes should be replaced.  Do not handle tra</w:t>
      </w:r>
      <w:r w:rsidR="001B13B8">
        <w:t xml:space="preserve">nsfer tubes with bare hands, since </w:t>
      </w:r>
      <w:r>
        <w:t>the fitting is not insulated.</w:t>
      </w:r>
    </w:p>
    <w:p w14:paraId="40EBCE1D" w14:textId="77777777" w:rsidR="00A638EF" w:rsidRDefault="001B13B8" w:rsidP="00CC49E1">
      <w:pPr>
        <w:pStyle w:val="ListParagraph"/>
        <w:numPr>
          <w:ilvl w:val="0"/>
          <w:numId w:val="10"/>
        </w:numPr>
        <w:spacing w:line="240" w:lineRule="auto"/>
      </w:pPr>
      <w:r>
        <w:t>Do not use rubber or plastic tubing to transfer cryogens.  The temperature can cause rubber or pla</w:t>
      </w:r>
      <w:r w:rsidR="008C31EF">
        <w:t>s</w:t>
      </w:r>
      <w:r>
        <w:t xml:space="preserve">tic tubing to become brittle and crack.  </w:t>
      </w:r>
    </w:p>
    <w:p w14:paraId="314EF917" w14:textId="77777777" w:rsidR="001B13B8" w:rsidRDefault="001B13B8" w:rsidP="00CC49E1">
      <w:pPr>
        <w:pStyle w:val="ListParagraph"/>
        <w:numPr>
          <w:ilvl w:val="0"/>
          <w:numId w:val="10"/>
        </w:numPr>
        <w:spacing w:line="240" w:lineRule="auto"/>
      </w:pPr>
      <w:r>
        <w:t>Only fill a dewar from a transfer line that has a phase separator attached to the end of the line.</w:t>
      </w:r>
    </w:p>
    <w:p w14:paraId="3DB6B6EE" w14:textId="77777777" w:rsidR="001B13B8" w:rsidRDefault="001B13B8" w:rsidP="001B13B8">
      <w:pPr>
        <w:pStyle w:val="ListParagraph"/>
        <w:numPr>
          <w:ilvl w:val="1"/>
          <w:numId w:val="10"/>
        </w:numPr>
        <w:spacing w:line="240" w:lineRule="auto"/>
      </w:pPr>
      <w:r>
        <w:t>When filling a dewar flask at a filling station, place the phase separator so that it rests on the bottom of the dewar.  Do not allow the cryogen to splash into the dewar.</w:t>
      </w:r>
    </w:p>
    <w:p w14:paraId="25949E8E" w14:textId="77777777" w:rsidR="00CC49E1" w:rsidRDefault="00CC49E1" w:rsidP="00CC49E1">
      <w:pPr>
        <w:pStyle w:val="ListParagraph"/>
        <w:numPr>
          <w:ilvl w:val="0"/>
          <w:numId w:val="10"/>
        </w:numPr>
        <w:spacing w:line="240" w:lineRule="auto"/>
      </w:pPr>
      <w:r>
        <w:t>When obtaining liquid from a large dispensing dewar or cylinder, cool the secondary container by adding a little cryogenic liquid first.  Dispense slowly to mitigate thermal stress, stay in constant attendance of the filling operation, do not overfill, and do not allow the cryogenic liquid to fall through a distance to reach the receiving vessel.</w:t>
      </w:r>
    </w:p>
    <w:p w14:paraId="51937C1C" w14:textId="77777777" w:rsidR="00CC49E1" w:rsidRDefault="00CC49E1" w:rsidP="00CC49E1">
      <w:pPr>
        <w:pStyle w:val="ListParagraph"/>
        <w:numPr>
          <w:ilvl w:val="0"/>
          <w:numId w:val="10"/>
        </w:numPr>
        <w:spacing w:line="240" w:lineRule="auto"/>
      </w:pPr>
      <w:r>
        <w:t>When manually pouring liquid into a smaller dewar, assure that the secondary container is secured, pour slo</w:t>
      </w:r>
      <w:r w:rsidR="005D2158">
        <w:t>wly to prevent excess splashing, and do not overfill</w:t>
      </w:r>
      <w:r>
        <w:t>.</w:t>
      </w:r>
    </w:p>
    <w:p w14:paraId="220D25CD" w14:textId="77777777" w:rsidR="005D2158" w:rsidRDefault="005D2158" w:rsidP="00CC49E1">
      <w:pPr>
        <w:pStyle w:val="ListParagraph"/>
        <w:numPr>
          <w:ilvl w:val="0"/>
          <w:numId w:val="10"/>
        </w:numPr>
        <w:spacing w:line="240" w:lineRule="auto"/>
      </w:pPr>
      <w:r>
        <w:t>U</w:t>
      </w:r>
      <w:r w:rsidR="00CC49E1">
        <w:t>se handcarts equipped with brakes for</w:t>
      </w:r>
      <w:r>
        <w:t xml:space="preserve"> transporting</w:t>
      </w:r>
      <w:r w:rsidR="00CC49E1">
        <w:t xml:space="preserve"> large dewars and cylinders.</w:t>
      </w:r>
      <w:r>
        <w:t xml:space="preserve">  </w:t>
      </w:r>
    </w:p>
    <w:p w14:paraId="6D6FE4F7" w14:textId="77777777" w:rsidR="00CC49E1" w:rsidRDefault="005D2158" w:rsidP="00CC49E1">
      <w:pPr>
        <w:pStyle w:val="ListParagraph"/>
        <w:numPr>
          <w:ilvl w:val="0"/>
          <w:numId w:val="10"/>
        </w:numPr>
        <w:spacing w:line="240" w:lineRule="auto"/>
      </w:pPr>
      <w:r>
        <w:t>Use at least two personnel to transport large dewars.</w:t>
      </w:r>
    </w:p>
    <w:p w14:paraId="78AFBA1C" w14:textId="77777777" w:rsidR="00CC49E1" w:rsidRDefault="00CC49E1" w:rsidP="00CC49E1">
      <w:pPr>
        <w:pStyle w:val="ListParagraph"/>
        <w:numPr>
          <w:ilvl w:val="0"/>
          <w:numId w:val="10"/>
        </w:numPr>
        <w:spacing w:line="240" w:lineRule="auto"/>
      </w:pPr>
      <w:r>
        <w:t>Avoid traveling in an elevator with a dewar.  Spills or elevator failures may be dangerous in this restricted space by displacing oxygen if the cylinder failed or leaked.  If this is not avoidable, make sure to use the buddy system and have another employee remain outside the elevator during transport.</w:t>
      </w:r>
    </w:p>
    <w:p w14:paraId="0883B10C" w14:textId="77777777" w:rsidR="00CC49E1" w:rsidRDefault="00CC49E1" w:rsidP="00CC49E1">
      <w:pPr>
        <w:pStyle w:val="ListParagraph"/>
        <w:numPr>
          <w:ilvl w:val="0"/>
          <w:numId w:val="10"/>
        </w:numPr>
        <w:spacing w:line="240" w:lineRule="auto"/>
      </w:pPr>
      <w:r>
        <w:t>When carryi</w:t>
      </w:r>
      <w:r w:rsidR="005D2158">
        <w:t>ng a dewar, wear PPE and hold the dewar</w:t>
      </w:r>
      <w:r>
        <w:t xml:space="preserve"> as far away from the face as possible.  Containers that cannot be easily and safely carried should be placed on a stable wheeled base designed for the dewar.</w:t>
      </w:r>
    </w:p>
    <w:p w14:paraId="3F2BC9FD" w14:textId="77777777" w:rsidR="006307D9" w:rsidRPr="006307D9" w:rsidRDefault="006307D9" w:rsidP="006307D9">
      <w:pPr>
        <w:spacing w:after="0" w:line="240" w:lineRule="auto"/>
      </w:pPr>
    </w:p>
    <w:p w14:paraId="0DF0C455" w14:textId="77777777" w:rsidR="008B446B" w:rsidRDefault="008B446B" w:rsidP="008B446B">
      <w:pPr>
        <w:spacing w:line="240" w:lineRule="auto"/>
        <w:rPr>
          <w:b/>
        </w:rPr>
      </w:pPr>
      <w:r>
        <w:rPr>
          <w:noProof/>
        </w:rPr>
        <mc:AlternateContent>
          <mc:Choice Requires="wps">
            <w:drawing>
              <wp:anchor distT="0" distB="0" distL="114300" distR="114300" simplePos="0" relativeHeight="251657728" behindDoc="0" locked="0" layoutInCell="1" allowOverlap="1" wp14:anchorId="0386666D" wp14:editId="3FFE8875">
                <wp:simplePos x="0" y="0"/>
                <wp:positionH relativeFrom="column">
                  <wp:posOffset>9525</wp:posOffset>
                </wp:positionH>
                <wp:positionV relativeFrom="paragraph">
                  <wp:posOffset>-5715</wp:posOffset>
                </wp:positionV>
                <wp:extent cx="5934075" cy="0"/>
                <wp:effectExtent l="9525" t="13335" r="9525" b="5715"/>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600BA" id="Straight Arrow Connector 3" o:spid="_x0000_s1026" type="#_x0000_t32" alt="&quot;&quot;" style="position:absolute;margin-left:.75pt;margin-top:-.45pt;width:4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NHMtcbZAAAABQEAAA8AAABkcnMvZG93bnJl&#10;di54bWxMj0FLw0AQhe+C/2EZwYu0m1ZaTJpNKYIHj7YFr9PsmKRmZ0N208T+ekcvevx4jzff5NvJ&#10;tepCfWg8G1jME1DEpbcNVwaOh5fZE6gQkS22nsnAFwXYFrc3OWbWj/xGl32slIxwyNBAHWOXaR3K&#10;mhyGue+IJfvwvcMo2Ffa9jjKuGv1MknW2mHDcqHGjp5rKj/3gzNAYVgtkl3qquPrdXx4X17PY3cw&#10;5v5u2m1ARZriXxl+9EUdCnE6+YFtUK3wSooGZikoSdPHtXx2+mVd5Pq/ffENAAD//wMAUEsBAi0A&#10;FAAGAAgAAAAhALaDOJL+AAAA4QEAABMAAAAAAAAAAAAAAAAAAAAAAFtDb250ZW50X1R5cGVzXS54&#10;bWxQSwECLQAUAAYACAAAACEAOP0h/9YAAACUAQAACwAAAAAAAAAAAAAAAAAvAQAAX3JlbHMvLnJl&#10;bHNQSwECLQAUAAYACAAAACEAPKn/17kBAABWAwAADgAAAAAAAAAAAAAAAAAuAgAAZHJzL2Uyb0Rv&#10;Yy54bWxQSwECLQAUAAYACAAAACEA0cy1xtkAAAAFAQAADwAAAAAAAAAAAAAAAAATBAAAZHJzL2Rv&#10;d25yZXYueG1sUEsFBgAAAAAEAAQA8wAAABkFAAAAAA==&#10;"/>
            </w:pict>
          </mc:Fallback>
        </mc:AlternateContent>
      </w:r>
      <w:proofErr w:type="gramStart"/>
      <w:r w:rsidR="00A638EF">
        <w:rPr>
          <w:b/>
        </w:rPr>
        <w:t>4</w:t>
      </w:r>
      <w:r>
        <w:rPr>
          <w:b/>
        </w:rPr>
        <w:t>.0  Storage</w:t>
      </w:r>
      <w:proofErr w:type="gramEnd"/>
      <w:r>
        <w:rPr>
          <w:b/>
        </w:rPr>
        <w:t>:</w:t>
      </w:r>
    </w:p>
    <w:p w14:paraId="68A8A70D" w14:textId="77777777" w:rsidR="008B446B" w:rsidRDefault="00C86DDB" w:rsidP="008B446B">
      <w:pPr>
        <w:spacing w:line="240" w:lineRule="auto"/>
      </w:pPr>
      <w:r>
        <w:t>A cryogenic liquid storage unit left open to the atmosphere, or catastrophic failure of a storage unit, could create an oxygen deficient atmosphere.  Follow these procedures to reduce the likelihood of this occurrence:</w:t>
      </w:r>
    </w:p>
    <w:p w14:paraId="291D8414" w14:textId="77777777" w:rsidR="00C86DDB" w:rsidRDefault="00C86DDB" w:rsidP="00C86DDB">
      <w:pPr>
        <w:pStyle w:val="ListParagraph"/>
        <w:numPr>
          <w:ilvl w:val="0"/>
          <w:numId w:val="5"/>
        </w:numPr>
        <w:spacing w:line="240" w:lineRule="auto"/>
      </w:pPr>
      <w:r>
        <w:t>Glass dewars must have an exterior coating/cover to minimize projectiles in the event of an explosion.  Newer dewars may have a plastic mesh over the exterior for this purpose.  Older dewars must be thoroughly taped or replaced.</w:t>
      </w:r>
    </w:p>
    <w:p w14:paraId="6C60AB62" w14:textId="77777777" w:rsidR="00C86DDB" w:rsidRDefault="00C86DDB" w:rsidP="00C86DDB">
      <w:pPr>
        <w:pStyle w:val="ListParagraph"/>
        <w:numPr>
          <w:ilvl w:val="0"/>
          <w:numId w:val="5"/>
        </w:numPr>
        <w:spacing w:line="240" w:lineRule="auto"/>
      </w:pPr>
      <w:r>
        <w:lastRenderedPageBreak/>
        <w:t>Only store dewars in well-ventilated rooms with a minimum of six air changes per hour.</w:t>
      </w:r>
    </w:p>
    <w:p w14:paraId="539BD0AD" w14:textId="77777777" w:rsidR="00C86DDB" w:rsidRDefault="00C86DDB" w:rsidP="00C86DDB">
      <w:pPr>
        <w:pStyle w:val="ListParagraph"/>
        <w:numPr>
          <w:ilvl w:val="0"/>
          <w:numId w:val="5"/>
        </w:numPr>
        <w:spacing w:line="240" w:lineRule="auto"/>
      </w:pPr>
      <w:r>
        <w:t>If the ventilati</w:t>
      </w:r>
      <w:r w:rsidR="009E7145">
        <w:t xml:space="preserve">on rate is unknown, contact </w:t>
      </w:r>
      <w:r>
        <w:t>EHS to evaluate the storage area.</w:t>
      </w:r>
    </w:p>
    <w:p w14:paraId="1BA16347" w14:textId="77777777" w:rsidR="00C86DDB" w:rsidRDefault="00C86DDB" w:rsidP="00C86DDB">
      <w:pPr>
        <w:pStyle w:val="ListParagraph"/>
        <w:numPr>
          <w:ilvl w:val="0"/>
          <w:numId w:val="5"/>
        </w:numPr>
        <w:spacing w:line="240" w:lineRule="auto"/>
      </w:pPr>
      <w:r>
        <w:t>EHS may recommend the installation of oxygen detection systems and alarms for cryogenic liquid storage areas depending on location, ventilation, and quantity of material stored.</w:t>
      </w:r>
    </w:p>
    <w:p w14:paraId="196A59E3" w14:textId="77777777" w:rsidR="00C86DDB" w:rsidRDefault="00C86DDB" w:rsidP="00C86DDB">
      <w:pPr>
        <w:pStyle w:val="ListParagraph"/>
        <w:numPr>
          <w:ilvl w:val="0"/>
          <w:numId w:val="5"/>
        </w:numPr>
        <w:spacing w:line="240" w:lineRule="auto"/>
      </w:pPr>
      <w:r>
        <w:t>Do not store cryogenic liquids with corrosive or flammable chemicals.</w:t>
      </w:r>
    </w:p>
    <w:p w14:paraId="20070AB2" w14:textId="77777777" w:rsidR="00C86DDB" w:rsidRDefault="00C86DDB" w:rsidP="00C86DDB">
      <w:pPr>
        <w:pStyle w:val="ListParagraph"/>
        <w:numPr>
          <w:ilvl w:val="0"/>
          <w:numId w:val="5"/>
        </w:numPr>
        <w:spacing w:line="240" w:lineRule="auto"/>
      </w:pPr>
      <w:r>
        <w:t>Storage units should be placed so that vents and openings are oriented away from personnel and lab equipment.</w:t>
      </w:r>
    </w:p>
    <w:p w14:paraId="49320F1A" w14:textId="77777777" w:rsidR="00C86DDB" w:rsidRDefault="00C86DDB" w:rsidP="00C86DDB">
      <w:pPr>
        <w:pStyle w:val="ListParagraph"/>
        <w:numPr>
          <w:ilvl w:val="0"/>
          <w:numId w:val="5"/>
        </w:numPr>
        <w:spacing w:line="240" w:lineRule="auto"/>
      </w:pPr>
      <w:r>
        <w:t>Bulk cryogenic liquid dispensing areas within building</w:t>
      </w:r>
      <w:r w:rsidR="00347A87">
        <w:t xml:space="preserve">s must be well ventilated.  </w:t>
      </w:r>
      <w:r>
        <w:t>EHS recommends continuous oxygen monitoring equipment in all these areas.  All new installations should be designed with an oxygen monitoring system and alarm.</w:t>
      </w:r>
    </w:p>
    <w:p w14:paraId="207A3A61" w14:textId="77777777" w:rsidR="00C86DDB" w:rsidRDefault="00C86DDB" w:rsidP="00C86DDB">
      <w:pPr>
        <w:pStyle w:val="ListParagraph"/>
        <w:numPr>
          <w:ilvl w:val="0"/>
          <w:numId w:val="5"/>
        </w:numPr>
        <w:spacing w:line="240" w:lineRule="auto"/>
      </w:pPr>
      <w:r>
        <w:t>Storage of cryogenic liquid dewars in hallways, unventilated closets, environmental rooms, and stairwells is prohibited.</w:t>
      </w:r>
    </w:p>
    <w:p w14:paraId="0C1E5E3A" w14:textId="77777777" w:rsidR="00C86DDB" w:rsidRDefault="00C86DDB" w:rsidP="00C86DDB">
      <w:pPr>
        <w:pStyle w:val="ListParagraph"/>
        <w:numPr>
          <w:ilvl w:val="0"/>
          <w:numId w:val="5"/>
        </w:numPr>
        <w:spacing w:line="240" w:lineRule="auto"/>
      </w:pPr>
      <w:r>
        <w:t>No more than one back-up dewar is allowed per piece of equipment using cryogenic liquids in research labs.  Additional dewars must be stored in areas designed for such storage</w:t>
      </w:r>
      <w:r w:rsidR="00347A87">
        <w:t xml:space="preserve">.  Contact </w:t>
      </w:r>
      <w:r>
        <w:t xml:space="preserve">EHS at extension </w:t>
      </w:r>
      <w:r w:rsidR="00A51382">
        <w:t>4</w:t>
      </w:r>
      <w:r>
        <w:t>2618 to evaluate potential storage locations.</w:t>
      </w:r>
    </w:p>
    <w:p w14:paraId="04119963" w14:textId="77777777" w:rsidR="008B446B" w:rsidRDefault="008B446B" w:rsidP="00B15CF1">
      <w:pPr>
        <w:spacing w:after="0" w:line="240" w:lineRule="auto"/>
      </w:pPr>
      <w:r>
        <w:rPr>
          <w:noProof/>
        </w:rPr>
        <mc:AlternateContent>
          <mc:Choice Requires="wps">
            <w:drawing>
              <wp:anchor distT="0" distB="0" distL="114300" distR="114300" simplePos="0" relativeHeight="251658752" behindDoc="0" locked="0" layoutInCell="1" allowOverlap="1" wp14:anchorId="595EE140" wp14:editId="22C5B4C4">
                <wp:simplePos x="0" y="0"/>
                <wp:positionH relativeFrom="column">
                  <wp:posOffset>9525</wp:posOffset>
                </wp:positionH>
                <wp:positionV relativeFrom="paragraph">
                  <wp:posOffset>160655</wp:posOffset>
                </wp:positionV>
                <wp:extent cx="5934075" cy="0"/>
                <wp:effectExtent l="9525" t="8255" r="9525" b="1079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60259" id="Straight Arrow Connector 2" o:spid="_x0000_s1026" type="#_x0000_t32" alt="&quot;&quot;" style="position:absolute;margin-left:.75pt;margin-top:12.65pt;width:46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JhlWofbAAAABwEAAA8AAABkcnMvZG93bnJl&#10;di54bWxMj0FLw0AQhe+C/2EZwYvYTVNSbMymFMGDR9uC12l2TKLZ2ZDdNLG/3hEPenzzHm++V2xn&#10;16kzDaH1bGC5SEARV962XBs4Hp7vH0CFiGyx80wGvijAtry+KjC3fuJXOu9jraSEQ44Gmhj7XOtQ&#10;NeQwLHxPLN67HxxGkUOt7YCTlLtOp0my1g5blg8N9vTUUPW5H50BCmO2THYbVx9fLtPdW3r5mPqD&#10;Mbc38+4RVKQ5/oXhB1/QoRSmkx/ZBtWJziRoIM1WoMTerNYy7fR70GWh//OX3wAAAP//AwBQSwEC&#10;LQAUAAYACAAAACEAtoM4kv4AAADhAQAAEwAAAAAAAAAAAAAAAAAAAAAAW0NvbnRlbnRfVHlwZXNd&#10;LnhtbFBLAQItABQABgAIAAAAIQA4/SH/1gAAAJQBAAALAAAAAAAAAAAAAAAAAC8BAABfcmVscy8u&#10;cmVsc1BLAQItABQABgAIAAAAIQA8qf/XuQEAAFYDAAAOAAAAAAAAAAAAAAAAAC4CAABkcnMvZTJv&#10;RG9jLnhtbFBLAQItABQABgAIAAAAIQCYZVqH2wAAAAcBAAAPAAAAAAAAAAAAAAAAABMEAABkcnMv&#10;ZG93bnJldi54bWxQSwUGAAAAAAQABADzAAAAGwUAAAAA&#10;"/>
            </w:pict>
          </mc:Fallback>
        </mc:AlternateContent>
      </w:r>
    </w:p>
    <w:p w14:paraId="323614ED" w14:textId="77777777" w:rsidR="008B446B" w:rsidRDefault="00A638EF" w:rsidP="005E4C85">
      <w:pPr>
        <w:spacing w:after="120" w:line="240" w:lineRule="auto"/>
        <w:rPr>
          <w:b/>
        </w:rPr>
      </w:pPr>
      <w:proofErr w:type="gramStart"/>
      <w:r>
        <w:rPr>
          <w:b/>
        </w:rPr>
        <w:t>5</w:t>
      </w:r>
      <w:r w:rsidR="008E3B7D">
        <w:rPr>
          <w:b/>
        </w:rPr>
        <w:t>.0  Emergency</w:t>
      </w:r>
      <w:proofErr w:type="gramEnd"/>
      <w:r w:rsidR="008E3B7D">
        <w:rPr>
          <w:b/>
        </w:rPr>
        <w:t xml:space="preserve"> Procedures:</w:t>
      </w:r>
    </w:p>
    <w:p w14:paraId="5FCD9725" w14:textId="77777777" w:rsidR="008B446B" w:rsidRDefault="008B446B" w:rsidP="008B446B">
      <w:pPr>
        <w:spacing w:line="240" w:lineRule="auto"/>
      </w:pPr>
      <w:r>
        <w:tab/>
      </w:r>
      <w:r w:rsidR="00A638EF">
        <w:rPr>
          <w:b/>
        </w:rPr>
        <w:t>5</w:t>
      </w:r>
      <w:r>
        <w:rPr>
          <w:b/>
        </w:rPr>
        <w:t>.1</w:t>
      </w:r>
      <w:r>
        <w:rPr>
          <w:b/>
        </w:rPr>
        <w:tab/>
      </w:r>
      <w:r w:rsidR="008E3B7D" w:rsidRPr="008E3B7D">
        <w:t>Implement the following procedures to minimize the risk of asphyxiation:</w:t>
      </w:r>
    </w:p>
    <w:p w14:paraId="6D2C587B" w14:textId="77777777" w:rsidR="008B446B" w:rsidRDefault="008E3B7D" w:rsidP="008E3B7D">
      <w:pPr>
        <w:pStyle w:val="ListParagraph"/>
        <w:numPr>
          <w:ilvl w:val="0"/>
          <w:numId w:val="8"/>
        </w:numPr>
        <w:spacing w:line="240" w:lineRule="auto"/>
      </w:pPr>
      <w:r>
        <w:t>Periodic equipment inspections, removal of ice blockages, and replacement of damaged or old storage units will reduce the probability of the catastrophic failure of a storage unit.  Ice blockages that prevent the container from venting properly can cause an</w:t>
      </w:r>
      <w:r w:rsidR="00FB6E2A">
        <w:t xml:space="preserve"> explosion hazard.  Contact </w:t>
      </w:r>
      <w:r>
        <w:t xml:space="preserve">EHS immediately at extension </w:t>
      </w:r>
      <w:r w:rsidR="00A51382">
        <w:t>4</w:t>
      </w:r>
      <w:r>
        <w:t>2618 if ice blockages are observed.</w:t>
      </w:r>
    </w:p>
    <w:p w14:paraId="594B520E" w14:textId="77777777" w:rsidR="008E3B7D" w:rsidRDefault="008E3B7D" w:rsidP="008E3B7D">
      <w:pPr>
        <w:pStyle w:val="ListParagraph"/>
        <w:numPr>
          <w:ilvl w:val="0"/>
          <w:numId w:val="8"/>
        </w:numPr>
        <w:spacing w:line="240" w:lineRule="auto"/>
      </w:pPr>
      <w:r>
        <w:t>If ventilation in the room is less than six air changes per hour</w:t>
      </w:r>
      <w:r w:rsidR="005D2158">
        <w:t xml:space="preserve"> or if dewars are not in a vented enclosure</w:t>
      </w:r>
      <w:r w:rsidR="00537E6C">
        <w:t xml:space="preserve">, contact </w:t>
      </w:r>
      <w:r>
        <w:t>EHS about installing an oxygen level detection alarm.</w:t>
      </w:r>
    </w:p>
    <w:p w14:paraId="3997C82A" w14:textId="77777777" w:rsidR="008E3B7D" w:rsidRDefault="008E3B7D" w:rsidP="008E3B7D">
      <w:pPr>
        <w:pStyle w:val="ListParagraph"/>
        <w:numPr>
          <w:ilvl w:val="0"/>
          <w:numId w:val="8"/>
        </w:numPr>
        <w:spacing w:line="240" w:lineRule="auto"/>
      </w:pPr>
      <w:r>
        <w:t>If a spill occurs, immediately exit the area.  With adequate ventilation, it may be appropriate to return to the area after thirty minutes.</w:t>
      </w:r>
      <w:r w:rsidR="000858FA">
        <w:t xml:space="preserve">  For large spills, contact </w:t>
      </w:r>
      <w:r>
        <w:t>EHS immediately to monitor oxygen levels in the area and determine when it is safe to re-enter.</w:t>
      </w:r>
    </w:p>
    <w:p w14:paraId="0EE6CE60" w14:textId="77777777" w:rsidR="003233A4" w:rsidRDefault="003233A4" w:rsidP="008E3B7D">
      <w:pPr>
        <w:pStyle w:val="ListParagraph"/>
        <w:numPr>
          <w:ilvl w:val="0"/>
          <w:numId w:val="8"/>
        </w:numPr>
        <w:spacing w:line="240" w:lineRule="auto"/>
      </w:pPr>
      <w:r>
        <w:t>Once you have evacuated the lab, post a restriction on t</w:t>
      </w:r>
      <w:r w:rsidR="00A51382">
        <w:t>he lab door and call extension 44</w:t>
      </w:r>
      <w:r>
        <w:t>911.</w:t>
      </w:r>
    </w:p>
    <w:p w14:paraId="4787E78E" w14:textId="77777777" w:rsidR="008E3B7D" w:rsidRDefault="008E3B7D" w:rsidP="008E3B7D">
      <w:pPr>
        <w:pStyle w:val="ListParagraph"/>
        <w:numPr>
          <w:ilvl w:val="0"/>
          <w:numId w:val="8"/>
        </w:numPr>
        <w:spacing w:line="240" w:lineRule="auto"/>
      </w:pPr>
      <w:r>
        <w:t>If experiencing symptoms such as lightheadedness, dizziness, or confusion, immediately seek fresh air and receive medical attention.</w:t>
      </w:r>
    </w:p>
    <w:p w14:paraId="43CB12A5" w14:textId="77777777" w:rsidR="008E3B7D" w:rsidRDefault="008E3B7D" w:rsidP="008E3B7D">
      <w:pPr>
        <w:pStyle w:val="ListParagraph"/>
        <w:numPr>
          <w:ilvl w:val="0"/>
          <w:numId w:val="8"/>
        </w:numPr>
        <w:spacing w:line="240" w:lineRule="auto"/>
      </w:pPr>
      <w:r>
        <w:t>If an employee becomes unconscious in a cryogenic liquid storage area, they should only be retrieved by personnel using pro</w:t>
      </w:r>
      <w:r w:rsidR="008C31EF">
        <w:t xml:space="preserve">per PPE (such as a </w:t>
      </w:r>
      <w:r>
        <w:t>S</w:t>
      </w:r>
      <w:r w:rsidR="008C31EF">
        <w:t xml:space="preserve">elf- </w:t>
      </w:r>
      <w:r>
        <w:t>C</w:t>
      </w:r>
      <w:r w:rsidR="008C31EF">
        <w:t xml:space="preserve">ontained </w:t>
      </w:r>
      <w:r>
        <w:t>B</w:t>
      </w:r>
      <w:r w:rsidR="008C31EF">
        <w:t xml:space="preserve">reathing </w:t>
      </w:r>
      <w:r>
        <w:t>A</w:t>
      </w:r>
      <w:r w:rsidR="008C31EF">
        <w:t>pparatus</w:t>
      </w:r>
      <w:r>
        <w:t>).  UMass Lowell campus police should be imm</w:t>
      </w:r>
      <w:r w:rsidR="00A51382">
        <w:t>ediately notified at extension 44</w:t>
      </w:r>
      <w:r>
        <w:t>911 to coordinate emergency rescue services.  (Over fifty percent of deaths associated with asphyxiation in confined spaces occur to would-be rescuers.</w:t>
      </w:r>
      <w:r w:rsidR="008C31EF">
        <w:t>)</w:t>
      </w:r>
    </w:p>
    <w:p w14:paraId="60971889" w14:textId="77777777" w:rsidR="008E3B7D" w:rsidRDefault="008E3B7D" w:rsidP="008E3B7D">
      <w:pPr>
        <w:pStyle w:val="ListParagraph"/>
        <w:numPr>
          <w:ilvl w:val="1"/>
          <w:numId w:val="8"/>
        </w:numPr>
        <w:spacing w:line="240" w:lineRule="auto"/>
      </w:pPr>
      <w:r>
        <w:t>Once personnel have been removed to fresh air, provide rescue breathing or CPR until paramedics arrive.</w:t>
      </w:r>
    </w:p>
    <w:p w14:paraId="1F951C62" w14:textId="77777777" w:rsidR="007F3339" w:rsidRDefault="00A638EF" w:rsidP="007F3339">
      <w:pPr>
        <w:spacing w:line="240" w:lineRule="auto"/>
        <w:ind w:left="1440" w:hanging="720"/>
      </w:pPr>
      <w:r>
        <w:rPr>
          <w:b/>
        </w:rPr>
        <w:t>5</w:t>
      </w:r>
      <w:r w:rsidR="007F3339">
        <w:rPr>
          <w:b/>
        </w:rPr>
        <w:t>.2</w:t>
      </w:r>
      <w:r w:rsidR="007F3339">
        <w:rPr>
          <w:b/>
        </w:rPr>
        <w:tab/>
      </w:r>
      <w:r w:rsidR="007F3339">
        <w:t>For skin and eye exposure to cryogenic gases or liquids, follow first aid procedures and seek medical attention</w:t>
      </w:r>
      <w:r w:rsidR="007F3339" w:rsidRPr="008E3B7D">
        <w:t>:</w:t>
      </w:r>
    </w:p>
    <w:p w14:paraId="366EA28F" w14:textId="77777777" w:rsidR="007F3339" w:rsidRDefault="007F3339" w:rsidP="007F3339">
      <w:pPr>
        <w:pStyle w:val="ListParagraph"/>
        <w:numPr>
          <w:ilvl w:val="0"/>
          <w:numId w:val="9"/>
        </w:numPr>
        <w:spacing w:line="240" w:lineRule="auto"/>
      </w:pPr>
      <w:r>
        <w:t xml:space="preserve">Immediately remove any clothing that has been contaminated.  In the event of clothing contamination with oxygen, hydrogen, or carbon monoxide; it is important </w:t>
      </w:r>
      <w:r>
        <w:lastRenderedPageBreak/>
        <w:t>to remove clothing, evacuate personnel from the facility, and keep away from ignition sources.</w:t>
      </w:r>
    </w:p>
    <w:p w14:paraId="4D5F2250" w14:textId="77777777" w:rsidR="0057525D" w:rsidRDefault="0057525D" w:rsidP="007F3339">
      <w:pPr>
        <w:pStyle w:val="ListParagraph"/>
        <w:numPr>
          <w:ilvl w:val="0"/>
          <w:numId w:val="9"/>
        </w:numPr>
        <w:spacing w:line="240" w:lineRule="auto"/>
      </w:pPr>
      <w:r>
        <w:t xml:space="preserve">Call </w:t>
      </w:r>
      <w:r w:rsidR="00B96733">
        <w:t xml:space="preserve">extension </w:t>
      </w:r>
      <w:r w:rsidR="00A51382">
        <w:t>44</w:t>
      </w:r>
      <w:r>
        <w:t>911.</w:t>
      </w:r>
      <w:r w:rsidR="00B96733">
        <w:t xml:space="preserve">  (</w:t>
      </w:r>
      <w:r w:rsidR="008C31EF">
        <w:t>The b</w:t>
      </w:r>
      <w:r w:rsidR="00386AB6">
        <w:t>uddy should call extension 44</w:t>
      </w:r>
      <w:r w:rsidR="00B96733">
        <w:t>911 while you are removing contaminating clothing.)</w:t>
      </w:r>
    </w:p>
    <w:p w14:paraId="55B43326" w14:textId="77777777" w:rsidR="007F3339" w:rsidRDefault="007F3339" w:rsidP="007F3339">
      <w:pPr>
        <w:pStyle w:val="ListParagraph"/>
        <w:numPr>
          <w:ilvl w:val="0"/>
          <w:numId w:val="9"/>
        </w:numPr>
        <w:spacing w:line="240" w:lineRule="auto"/>
      </w:pPr>
      <w:r>
        <w:t>Flush or soak the area with warm water (no greater than 105 degrees F</w:t>
      </w:r>
      <w:r w:rsidR="008C31EF">
        <w:t>ahrenheit</w:t>
      </w:r>
      <w:r>
        <w:t>)</w:t>
      </w:r>
    </w:p>
    <w:p w14:paraId="7D1B1BB5" w14:textId="77777777" w:rsidR="007F3339" w:rsidRDefault="007F3339" w:rsidP="007F3339">
      <w:pPr>
        <w:pStyle w:val="ListParagraph"/>
        <w:numPr>
          <w:ilvl w:val="0"/>
          <w:numId w:val="9"/>
        </w:numPr>
        <w:spacing w:line="240" w:lineRule="auto"/>
      </w:pPr>
      <w:r>
        <w:t>Do not apply dry heat or rub damaged flesh or eyes.</w:t>
      </w:r>
    </w:p>
    <w:p w14:paraId="1402E5F8" w14:textId="77777777" w:rsidR="00D9677B" w:rsidRDefault="00D9677B" w:rsidP="007F3339">
      <w:pPr>
        <w:pStyle w:val="ListParagraph"/>
        <w:numPr>
          <w:ilvl w:val="0"/>
          <w:numId w:val="9"/>
        </w:numPr>
        <w:spacing w:line="240" w:lineRule="auto"/>
      </w:pPr>
      <w:r>
        <w:t>Do not apply heat lamps or hot water and do not break blisters.</w:t>
      </w:r>
    </w:p>
    <w:p w14:paraId="4E3D0E45" w14:textId="77777777" w:rsidR="007F3339" w:rsidRDefault="007F3339" w:rsidP="007F3339">
      <w:pPr>
        <w:pStyle w:val="ListParagraph"/>
        <w:numPr>
          <w:ilvl w:val="0"/>
          <w:numId w:val="9"/>
        </w:numPr>
        <w:spacing w:line="240" w:lineRule="auto"/>
      </w:pPr>
      <w:r>
        <w:t xml:space="preserve">Employees should notify </w:t>
      </w:r>
      <w:r w:rsidR="00942F50">
        <w:t>their supervisor of i</w:t>
      </w:r>
      <w:r w:rsidR="00696D69">
        <w:t>njuries and receive medical attention</w:t>
      </w:r>
      <w:r w:rsidR="00942F50">
        <w:t>.</w:t>
      </w:r>
    </w:p>
    <w:p w14:paraId="1759493B" w14:textId="77777777" w:rsidR="003233A4" w:rsidRPr="00B96733" w:rsidRDefault="00A638EF" w:rsidP="003233A4">
      <w:pPr>
        <w:spacing w:line="240" w:lineRule="auto"/>
        <w:ind w:firstLine="720"/>
        <w:rPr>
          <w:rFonts w:cstheme="minorHAnsi"/>
        </w:rPr>
      </w:pPr>
      <w:r>
        <w:rPr>
          <w:b/>
        </w:rPr>
        <w:t>5</w:t>
      </w:r>
      <w:r w:rsidR="003233A4">
        <w:rPr>
          <w:b/>
        </w:rPr>
        <w:t>.3</w:t>
      </w:r>
      <w:r w:rsidR="003233A4">
        <w:rPr>
          <w:b/>
        </w:rPr>
        <w:tab/>
      </w:r>
      <w:r w:rsidR="003233A4" w:rsidRPr="00B96733">
        <w:rPr>
          <w:rFonts w:cstheme="minorHAnsi"/>
        </w:rPr>
        <w:t>For fire:</w:t>
      </w:r>
    </w:p>
    <w:p w14:paraId="575B1FF1" w14:textId="77777777" w:rsidR="003233A4" w:rsidRPr="00B96733" w:rsidRDefault="003233A4" w:rsidP="003233A4">
      <w:pPr>
        <w:pStyle w:val="ListParagraph"/>
        <w:numPr>
          <w:ilvl w:val="0"/>
          <w:numId w:val="11"/>
        </w:numPr>
        <w:spacing w:line="240" w:lineRule="auto"/>
        <w:rPr>
          <w:rFonts w:cstheme="minorHAnsi"/>
        </w:rPr>
      </w:pPr>
      <w:r w:rsidRPr="00B96733">
        <w:rPr>
          <w:rFonts w:cstheme="minorHAnsi"/>
        </w:rPr>
        <w:t>Evacuate the lab, pull the nearest fire alarm pull station and then go to a safe area and call extens</w:t>
      </w:r>
      <w:r w:rsidR="00A51382">
        <w:rPr>
          <w:rFonts w:cstheme="minorHAnsi"/>
        </w:rPr>
        <w:t>ion 44</w:t>
      </w:r>
      <w:r w:rsidR="00B96733" w:rsidRPr="00B96733">
        <w:rPr>
          <w:rFonts w:cstheme="minorHAnsi"/>
        </w:rPr>
        <w:t>911.  Follow the fire safety evacuation plan.</w:t>
      </w:r>
    </w:p>
    <w:p w14:paraId="5DE553A4" w14:textId="3900EB2F" w:rsidR="001D2630" w:rsidRDefault="00B96733" w:rsidP="00B96733">
      <w:pPr>
        <w:spacing w:after="0"/>
        <w:jc w:val="both"/>
        <w:rPr>
          <w:rFonts w:cstheme="minorHAnsi"/>
        </w:rPr>
      </w:pPr>
      <w:r w:rsidRPr="00B96733">
        <w:rPr>
          <w:rFonts w:cstheme="minorHAnsi"/>
          <w:b/>
        </w:rPr>
        <w:t>NOTE:</w:t>
      </w:r>
      <w:r>
        <w:rPr>
          <w:rFonts w:cstheme="minorHAnsi"/>
        </w:rPr>
        <w:t xml:space="preserve">  </w:t>
      </w:r>
      <w:r w:rsidR="00A757B1">
        <w:rPr>
          <w:rFonts w:cstheme="minorHAnsi"/>
        </w:rPr>
        <w:t xml:space="preserve">If there is an exposure or spill, please fill out the Accident and Near Miss Incident Form which is available on-line at </w:t>
      </w:r>
      <w:hyperlink r:id="rId9" w:history="1">
        <w:r w:rsidR="00A757B1">
          <w:rPr>
            <w:rStyle w:val="Hyperlink"/>
            <w:rFonts w:cstheme="minorHAnsi"/>
          </w:rPr>
          <w:t>http://www.uml.edu/ehs</w:t>
        </w:r>
      </w:hyperlink>
      <w:r w:rsidR="00A757B1">
        <w:rPr>
          <w:rFonts w:cstheme="minorHAnsi"/>
        </w:rPr>
        <w:t xml:space="preserve">.  </w:t>
      </w:r>
    </w:p>
    <w:p w14:paraId="625A4A09" w14:textId="77777777" w:rsidR="00A757B1" w:rsidRDefault="00A757B1" w:rsidP="00B96733">
      <w:pPr>
        <w:spacing w:after="0"/>
        <w:jc w:val="both"/>
        <w:rPr>
          <w:rFonts w:cstheme="minorHAnsi"/>
        </w:rPr>
      </w:pPr>
    </w:p>
    <w:p w14:paraId="41C6946B" w14:textId="77777777" w:rsidR="00B96733" w:rsidRDefault="00B96733" w:rsidP="00B96733">
      <w:pPr>
        <w:spacing w:after="0"/>
        <w:jc w:val="both"/>
        <w:rPr>
          <w:rFonts w:cstheme="minorHAnsi"/>
        </w:rPr>
      </w:pPr>
      <w:r w:rsidRPr="00B96733">
        <w:rPr>
          <w:rFonts w:cstheme="minorHAnsi"/>
        </w:rPr>
        <w:t xml:space="preserve">The original Incident/Injury Report Form must be turned </w:t>
      </w:r>
      <w:proofErr w:type="gramStart"/>
      <w:r w:rsidRPr="00B96733">
        <w:rPr>
          <w:rFonts w:cstheme="minorHAnsi"/>
        </w:rPr>
        <w:t>in to</w:t>
      </w:r>
      <w:proofErr w:type="gramEnd"/>
      <w:r w:rsidRPr="00B96733">
        <w:rPr>
          <w:rFonts w:cstheme="minorHAnsi"/>
        </w:rPr>
        <w:t xml:space="preserve"> HR.</w:t>
      </w:r>
      <w:r>
        <w:rPr>
          <w:rFonts w:cstheme="minorHAnsi"/>
        </w:rPr>
        <w:t xml:space="preserve">  </w:t>
      </w:r>
    </w:p>
    <w:p w14:paraId="7A389E8A" w14:textId="77777777" w:rsidR="00B96733" w:rsidRDefault="00B96733" w:rsidP="00B96733">
      <w:pPr>
        <w:spacing w:after="0"/>
        <w:jc w:val="both"/>
        <w:rPr>
          <w:rFonts w:cstheme="minorHAnsi"/>
          <w:i/>
        </w:rPr>
      </w:pPr>
      <w:r w:rsidRPr="00B96733">
        <w:rPr>
          <w:rFonts w:cstheme="minorHAnsi"/>
          <w:i/>
        </w:rPr>
        <w:t>*The buddy, supervisor, or Principal Investigator may fill out the Incident/Injury Report Form while the injured employee follows first aid procedures and seeks medical attention.</w:t>
      </w:r>
    </w:p>
    <w:p w14:paraId="692713E2" w14:textId="77777777" w:rsidR="00B15CF1" w:rsidRPr="00B96733" w:rsidRDefault="00B15CF1" w:rsidP="00B96733">
      <w:pPr>
        <w:spacing w:after="0"/>
        <w:jc w:val="both"/>
        <w:rPr>
          <w:rFonts w:cstheme="minorHAnsi"/>
          <w:i/>
        </w:rPr>
      </w:pPr>
    </w:p>
    <w:p w14:paraId="1B32B9C4" w14:textId="77777777" w:rsidR="006307D9" w:rsidRDefault="006307D9" w:rsidP="00B15CF1">
      <w:pPr>
        <w:spacing w:after="0" w:line="240" w:lineRule="auto"/>
      </w:pPr>
      <w:r>
        <w:rPr>
          <w:noProof/>
        </w:rPr>
        <mc:AlternateContent>
          <mc:Choice Requires="wps">
            <w:drawing>
              <wp:anchor distT="0" distB="0" distL="114300" distR="114300" simplePos="0" relativeHeight="251667968" behindDoc="0" locked="0" layoutInCell="1" allowOverlap="1" wp14:anchorId="5D767B94" wp14:editId="15B488E4">
                <wp:simplePos x="0" y="0"/>
                <wp:positionH relativeFrom="column">
                  <wp:posOffset>-47625</wp:posOffset>
                </wp:positionH>
                <wp:positionV relativeFrom="paragraph">
                  <wp:posOffset>85725</wp:posOffset>
                </wp:positionV>
                <wp:extent cx="6096000" cy="0"/>
                <wp:effectExtent l="0" t="0" r="19050" b="19050"/>
                <wp:wrapNone/>
                <wp:docPr id="11"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42035" id="Straight Arrow Connector 11" o:spid="_x0000_s1026" type="#_x0000_t32" alt="&quot;&quot;" style="position:absolute;margin-left:-3.75pt;margin-top:6.75pt;width:480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s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dZqJ&#10;uvgqaC6JgTh+NziKbLSSI4Hth7hB79NIkealDBweOWZa0FwSclWPD9a5MlnnxdTK25vFTUlgdFZn&#10;Zw5j6ncbR+IAeTfKV3pMno9hhHuvC9hgQH872xGse7NTcefP0mQ18upxs0N92tJFsjS8wvK8aHk7&#10;Pt5L9vvvsP4NAAD//wMAUEsDBBQABgAIAAAAIQDOFUQh2wAAAAgBAAAPAAAAZHJzL2Rvd25yZXYu&#10;eG1sTE9BTsNADLwj8YeVkbigdtOgAA3ZVBUSB460lbi6WZMEst4ou2lCX48RBzjZnhnNjIvN7Dp1&#10;oiG0ng2slgko4srblmsDh/3z4gFUiMgWO89k4IsCbMrLiwJz6yd+pdMu1kpMOORooImxz7UOVUMO&#10;w9L3xMK9+8FhlHOotR1wEnPX6TRJ7rTDliWhwZ6eGqo+d6MzQGHMVsl27erDy3m6eUvPH1O/N+b6&#10;at4+goo0xz8x/NSX6lBKp6Mf2QbVGVjcZ6IU/Fam8OssleX4C+iy0P8fKL8BAAD//wMAUEsBAi0A&#10;FAAGAAgAAAAhALaDOJL+AAAA4QEAABMAAAAAAAAAAAAAAAAAAAAAAFtDb250ZW50X1R5cGVzXS54&#10;bWxQSwECLQAUAAYACAAAACEAOP0h/9YAAACUAQAACwAAAAAAAAAAAAAAAAAvAQAAX3JlbHMvLnJl&#10;bHNQSwECLQAUAAYACAAAACEAB/0wLLcBAABWAwAADgAAAAAAAAAAAAAAAAAuAgAAZHJzL2Uyb0Rv&#10;Yy54bWxQSwECLQAUAAYACAAAACEAzhVEIdsAAAAIAQAADwAAAAAAAAAAAAAAAAARBAAAZHJzL2Rv&#10;d25yZXYueG1sUEsFBgAAAAAEAAQA8wAAABkFAAAAAA==&#10;"/>
            </w:pict>
          </mc:Fallback>
        </mc:AlternateContent>
      </w:r>
    </w:p>
    <w:p w14:paraId="040D66EE" w14:textId="77777777" w:rsidR="00000000" w:rsidRDefault="00A638EF">
      <w:pPr>
        <w:rPr>
          <w:b/>
        </w:rPr>
      </w:pPr>
      <w:proofErr w:type="gramStart"/>
      <w:r>
        <w:rPr>
          <w:b/>
        </w:rPr>
        <w:t>6</w:t>
      </w:r>
      <w:r w:rsidR="00942F50" w:rsidRPr="00942F50">
        <w:rPr>
          <w:b/>
        </w:rPr>
        <w:t>.0  Related</w:t>
      </w:r>
      <w:proofErr w:type="gramEnd"/>
      <w:r w:rsidR="00942F50" w:rsidRPr="00942F50">
        <w:rPr>
          <w:b/>
        </w:rPr>
        <w:t xml:space="preserve"> Documents:</w:t>
      </w:r>
    </w:p>
    <w:p w14:paraId="113259F5" w14:textId="77777777" w:rsidR="00F266BA" w:rsidRPr="00252F94" w:rsidRDefault="00F266BA">
      <w:pPr>
        <w:rPr>
          <w:i/>
        </w:rPr>
      </w:pPr>
      <w:r>
        <w:rPr>
          <w:b/>
        </w:rPr>
        <w:tab/>
      </w:r>
      <w:r>
        <w:t xml:space="preserve">Compressed </w:t>
      </w:r>
      <w:r w:rsidRPr="00F266BA">
        <w:t>G</w:t>
      </w:r>
      <w:r w:rsidR="0085010B">
        <w:t>as</w:t>
      </w:r>
      <w:r>
        <w:t xml:space="preserve"> </w:t>
      </w:r>
      <w:r w:rsidRPr="00F266BA">
        <w:t>A</w:t>
      </w:r>
      <w:r>
        <w:t>ssociation (</w:t>
      </w:r>
      <w:proofErr w:type="gramStart"/>
      <w:r>
        <w:t xml:space="preserve">CGA) </w:t>
      </w:r>
      <w:r w:rsidRPr="00F266BA">
        <w:t xml:space="preserve"> P</w:t>
      </w:r>
      <w:proofErr w:type="gramEnd"/>
      <w:r w:rsidRPr="00F266BA">
        <w:t xml:space="preserve">-12-1993, </w:t>
      </w:r>
      <w:r w:rsidRPr="00252F94">
        <w:rPr>
          <w:i/>
        </w:rPr>
        <w:t>Safe Handling of Cryogenic Liquids</w:t>
      </w:r>
    </w:p>
    <w:p w14:paraId="53B1C6E6" w14:textId="77777777" w:rsidR="00F266BA" w:rsidRDefault="00F266BA">
      <w:r>
        <w:tab/>
      </w:r>
      <w:proofErr w:type="gramStart"/>
      <w:r>
        <w:t>CGA  S</w:t>
      </w:r>
      <w:proofErr w:type="gramEnd"/>
      <w:r>
        <w:t xml:space="preserve">-1.1, Pressure Relief Device Standards – Part 1 – </w:t>
      </w:r>
      <w:r w:rsidRPr="00252F94">
        <w:rPr>
          <w:i/>
        </w:rPr>
        <w:t>Cylinders for Compressed Gases</w:t>
      </w:r>
    </w:p>
    <w:p w14:paraId="6628368D" w14:textId="77777777" w:rsidR="00F266BA" w:rsidRPr="00252F94" w:rsidRDefault="00F266BA" w:rsidP="00F266BA">
      <w:pPr>
        <w:ind w:left="720"/>
        <w:rPr>
          <w:i/>
        </w:rPr>
      </w:pPr>
      <w:proofErr w:type="gramStart"/>
      <w:r>
        <w:t>CGA  S</w:t>
      </w:r>
      <w:proofErr w:type="gramEnd"/>
      <w:r>
        <w:t xml:space="preserve">-1.2, Pressure Relief Device Standards – Part 2 – </w:t>
      </w:r>
      <w:r w:rsidRPr="00252F94">
        <w:rPr>
          <w:i/>
        </w:rPr>
        <w:t>Cargo and Portable Tanks for Compressed Gases</w:t>
      </w:r>
    </w:p>
    <w:p w14:paraId="2FC1A6A0" w14:textId="77777777" w:rsidR="00F266BA" w:rsidRDefault="00F266BA" w:rsidP="00F266BA">
      <w:pPr>
        <w:ind w:left="720"/>
      </w:pPr>
      <w:proofErr w:type="gramStart"/>
      <w:r>
        <w:t>CGA  S</w:t>
      </w:r>
      <w:proofErr w:type="gramEnd"/>
      <w:r>
        <w:t>-1.3, Pressure Relief Device Standards – Part 3 – Compressed Gas Storage Containers</w:t>
      </w:r>
    </w:p>
    <w:p w14:paraId="33221514" w14:textId="77777777" w:rsidR="00F266BA" w:rsidRDefault="00F266BA" w:rsidP="00F266BA">
      <w:pPr>
        <w:ind w:left="720"/>
      </w:pPr>
      <w:proofErr w:type="gramStart"/>
      <w:r>
        <w:t>CGA  V</w:t>
      </w:r>
      <w:proofErr w:type="gramEnd"/>
      <w:r>
        <w:t>-1, American National, Canadian, and Compressed Gas Association</w:t>
      </w:r>
      <w:r w:rsidR="00B619E4">
        <w:t xml:space="preserve"> Standard for Compressed Gas Cylinder Valve Outlet and Inlet Connections</w:t>
      </w:r>
    </w:p>
    <w:p w14:paraId="3D8F68A6" w14:textId="77777777" w:rsidR="00B619E4" w:rsidRDefault="00B619E4" w:rsidP="00F266BA">
      <w:pPr>
        <w:ind w:left="720"/>
      </w:pPr>
      <w:r>
        <w:t xml:space="preserve">OSHA </w:t>
      </w:r>
      <w:proofErr w:type="gramStart"/>
      <w:r>
        <w:t>1910.106  Flammable</w:t>
      </w:r>
      <w:proofErr w:type="gramEnd"/>
      <w:r>
        <w:t xml:space="preserve"> Liquid Storage</w:t>
      </w:r>
    </w:p>
    <w:p w14:paraId="41AE6D9D" w14:textId="77777777" w:rsidR="00B619E4" w:rsidRPr="00252F94" w:rsidRDefault="00B619E4" w:rsidP="00F266BA">
      <w:pPr>
        <w:ind w:left="720"/>
        <w:rPr>
          <w:i/>
        </w:rPr>
      </w:pPr>
      <w:r>
        <w:t xml:space="preserve">ASME Boiler and Pressure Vessels Code Section VIII, Division 1, NFPA 45, </w:t>
      </w:r>
      <w:r w:rsidRPr="00252F94">
        <w:rPr>
          <w:i/>
        </w:rPr>
        <w:t>Fire Protection for Laboratories Using Chemicals</w:t>
      </w:r>
    </w:p>
    <w:p w14:paraId="5BAFFA8C" w14:textId="77777777" w:rsidR="00B619E4" w:rsidRPr="00252F94" w:rsidRDefault="00B619E4" w:rsidP="00F266BA">
      <w:pPr>
        <w:ind w:left="720"/>
        <w:rPr>
          <w:i/>
        </w:rPr>
      </w:pPr>
      <w:r>
        <w:t xml:space="preserve">NFPA 45, </w:t>
      </w:r>
      <w:r w:rsidRPr="00252F94">
        <w:rPr>
          <w:i/>
        </w:rPr>
        <w:t>Flammable and Combustible Liquids Code</w:t>
      </w:r>
    </w:p>
    <w:p w14:paraId="092BB6E3" w14:textId="77777777" w:rsidR="00B619E4" w:rsidRDefault="00B619E4" w:rsidP="00F266BA">
      <w:pPr>
        <w:ind w:left="720"/>
      </w:pPr>
      <w:r>
        <w:t xml:space="preserve">NFPA 50, </w:t>
      </w:r>
      <w:r w:rsidRPr="00252F94">
        <w:rPr>
          <w:i/>
        </w:rPr>
        <w:t>Standard for Bulk Oxygen Systems at Consumer Sites</w:t>
      </w:r>
    </w:p>
    <w:p w14:paraId="6D13D6C3" w14:textId="77777777" w:rsidR="00B619E4" w:rsidRPr="00252F94" w:rsidRDefault="00B619E4" w:rsidP="00F266BA">
      <w:pPr>
        <w:ind w:left="720"/>
        <w:rPr>
          <w:i/>
        </w:rPr>
      </w:pPr>
      <w:r>
        <w:t xml:space="preserve">NFPA 50B, </w:t>
      </w:r>
      <w:r w:rsidRPr="00252F94">
        <w:rPr>
          <w:i/>
        </w:rPr>
        <w:t>Standard for Bulk Hydrogen Systems at Consumer Sites</w:t>
      </w:r>
    </w:p>
    <w:p w14:paraId="2D22EECD" w14:textId="77777777" w:rsidR="00B619E4" w:rsidRPr="00F266BA" w:rsidRDefault="00B619E4" w:rsidP="00F266BA">
      <w:pPr>
        <w:ind w:left="720"/>
      </w:pPr>
    </w:p>
    <w:sectPr w:rsidR="00B619E4" w:rsidRPr="00F266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2907" w14:textId="77777777" w:rsidR="00AD1EF5" w:rsidRDefault="00AD1EF5" w:rsidP="00FB5295">
      <w:pPr>
        <w:spacing w:after="0" w:line="240" w:lineRule="auto"/>
      </w:pPr>
      <w:r>
        <w:separator/>
      </w:r>
    </w:p>
  </w:endnote>
  <w:endnote w:type="continuationSeparator" w:id="0">
    <w:p w14:paraId="0642FCDC" w14:textId="77777777" w:rsidR="00AD1EF5" w:rsidRDefault="00AD1EF5" w:rsidP="00FB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E099" w14:textId="77777777" w:rsidR="00AD1EF5" w:rsidRDefault="00AD1EF5" w:rsidP="00FB5295">
      <w:pPr>
        <w:spacing w:after="0" w:line="240" w:lineRule="auto"/>
      </w:pPr>
      <w:r>
        <w:separator/>
      </w:r>
    </w:p>
  </w:footnote>
  <w:footnote w:type="continuationSeparator" w:id="0">
    <w:p w14:paraId="73056815" w14:textId="77777777" w:rsidR="00AD1EF5" w:rsidRDefault="00AD1EF5" w:rsidP="00FB5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C20"/>
    <w:multiLevelType w:val="hybridMultilevel"/>
    <w:tmpl w:val="F98C0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6AE1"/>
    <w:multiLevelType w:val="hybridMultilevel"/>
    <w:tmpl w:val="F94C97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8E71152"/>
    <w:multiLevelType w:val="hybridMultilevel"/>
    <w:tmpl w:val="B0C624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4714F5D"/>
    <w:multiLevelType w:val="hybridMultilevel"/>
    <w:tmpl w:val="D798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D1778"/>
    <w:multiLevelType w:val="hybridMultilevel"/>
    <w:tmpl w:val="2DAC7E1C"/>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29751DB2"/>
    <w:multiLevelType w:val="hybridMultilevel"/>
    <w:tmpl w:val="FE4A14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E511968"/>
    <w:multiLevelType w:val="hybridMultilevel"/>
    <w:tmpl w:val="BD9E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4143C"/>
    <w:multiLevelType w:val="hybridMultilevel"/>
    <w:tmpl w:val="F51274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51041EB"/>
    <w:multiLevelType w:val="hybridMultilevel"/>
    <w:tmpl w:val="39609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AD51694"/>
    <w:multiLevelType w:val="hybridMultilevel"/>
    <w:tmpl w:val="E198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F5DDD"/>
    <w:multiLevelType w:val="hybridMultilevel"/>
    <w:tmpl w:val="811C6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37CDD"/>
    <w:multiLevelType w:val="hybridMultilevel"/>
    <w:tmpl w:val="6816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5E1C4B"/>
    <w:multiLevelType w:val="hybridMultilevel"/>
    <w:tmpl w:val="5D4C8D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20B1991"/>
    <w:multiLevelType w:val="hybridMultilevel"/>
    <w:tmpl w:val="1C148E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77A7388"/>
    <w:multiLevelType w:val="hybridMultilevel"/>
    <w:tmpl w:val="EB3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C2A87"/>
    <w:multiLevelType w:val="hybridMultilevel"/>
    <w:tmpl w:val="71203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AC2246"/>
    <w:multiLevelType w:val="hybridMultilevel"/>
    <w:tmpl w:val="E458968E"/>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341317826">
    <w:abstractNumId w:val="13"/>
  </w:num>
  <w:num w:numId="2" w16cid:durableId="1415057064">
    <w:abstractNumId w:val="15"/>
  </w:num>
  <w:num w:numId="3" w16cid:durableId="1112552336">
    <w:abstractNumId w:val="1"/>
  </w:num>
  <w:num w:numId="4" w16cid:durableId="1353727740">
    <w:abstractNumId w:val="5"/>
  </w:num>
  <w:num w:numId="5" w16cid:durableId="1833911626">
    <w:abstractNumId w:val="9"/>
  </w:num>
  <w:num w:numId="6" w16cid:durableId="404840333">
    <w:abstractNumId w:val="14"/>
  </w:num>
  <w:num w:numId="7" w16cid:durableId="255485996">
    <w:abstractNumId w:val="6"/>
  </w:num>
  <w:num w:numId="8" w16cid:durableId="1047099858">
    <w:abstractNumId w:val="12"/>
  </w:num>
  <w:num w:numId="9" w16cid:durableId="1045181976">
    <w:abstractNumId w:val="10"/>
  </w:num>
  <w:num w:numId="10" w16cid:durableId="150489644">
    <w:abstractNumId w:val="0"/>
  </w:num>
  <w:num w:numId="11" w16cid:durableId="1703281271">
    <w:abstractNumId w:val="8"/>
  </w:num>
  <w:num w:numId="12" w16cid:durableId="1988169059">
    <w:abstractNumId w:val="4"/>
  </w:num>
  <w:num w:numId="13" w16cid:durableId="1168179950">
    <w:abstractNumId w:val="7"/>
  </w:num>
  <w:num w:numId="14" w16cid:durableId="997540585">
    <w:abstractNumId w:val="16"/>
  </w:num>
  <w:num w:numId="15" w16cid:durableId="159584629">
    <w:abstractNumId w:val="2"/>
  </w:num>
  <w:num w:numId="16" w16cid:durableId="365453180">
    <w:abstractNumId w:val="3"/>
  </w:num>
  <w:num w:numId="17" w16cid:durableId="671840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6B"/>
    <w:rsid w:val="000858FA"/>
    <w:rsid w:val="000C2DAC"/>
    <w:rsid w:val="000C41EE"/>
    <w:rsid w:val="000E6AF8"/>
    <w:rsid w:val="0011269D"/>
    <w:rsid w:val="00121F0B"/>
    <w:rsid w:val="00175A00"/>
    <w:rsid w:val="001B13B8"/>
    <w:rsid w:val="001D2630"/>
    <w:rsid w:val="002263F9"/>
    <w:rsid w:val="00247092"/>
    <w:rsid w:val="00252F94"/>
    <w:rsid w:val="00292F4E"/>
    <w:rsid w:val="002F145E"/>
    <w:rsid w:val="003233A4"/>
    <w:rsid w:val="00342367"/>
    <w:rsid w:val="00347A87"/>
    <w:rsid w:val="00386AB6"/>
    <w:rsid w:val="00395A31"/>
    <w:rsid w:val="00424B0C"/>
    <w:rsid w:val="00462B02"/>
    <w:rsid w:val="00462E85"/>
    <w:rsid w:val="004B4136"/>
    <w:rsid w:val="00534CF8"/>
    <w:rsid w:val="00537E6C"/>
    <w:rsid w:val="0057525D"/>
    <w:rsid w:val="00583F5F"/>
    <w:rsid w:val="005B0FD9"/>
    <w:rsid w:val="005D2158"/>
    <w:rsid w:val="005E4C85"/>
    <w:rsid w:val="00613F6E"/>
    <w:rsid w:val="006307D9"/>
    <w:rsid w:val="00696D69"/>
    <w:rsid w:val="006C357E"/>
    <w:rsid w:val="00754699"/>
    <w:rsid w:val="007B6507"/>
    <w:rsid w:val="007F3339"/>
    <w:rsid w:val="007F3B4B"/>
    <w:rsid w:val="008355A0"/>
    <w:rsid w:val="0085010B"/>
    <w:rsid w:val="00894CC4"/>
    <w:rsid w:val="008B446B"/>
    <w:rsid w:val="008C31EF"/>
    <w:rsid w:val="008E3B7D"/>
    <w:rsid w:val="00942F50"/>
    <w:rsid w:val="009653D7"/>
    <w:rsid w:val="009815A1"/>
    <w:rsid w:val="009A1569"/>
    <w:rsid w:val="009A4AC6"/>
    <w:rsid w:val="009E7145"/>
    <w:rsid w:val="00A51382"/>
    <w:rsid w:val="00A638EF"/>
    <w:rsid w:val="00A724B5"/>
    <w:rsid w:val="00A73B8E"/>
    <w:rsid w:val="00A757B1"/>
    <w:rsid w:val="00A7602C"/>
    <w:rsid w:val="00A96F69"/>
    <w:rsid w:val="00AD1EF5"/>
    <w:rsid w:val="00B15CF1"/>
    <w:rsid w:val="00B619E4"/>
    <w:rsid w:val="00B96733"/>
    <w:rsid w:val="00BC3BE6"/>
    <w:rsid w:val="00BD514F"/>
    <w:rsid w:val="00C40657"/>
    <w:rsid w:val="00C86DDB"/>
    <w:rsid w:val="00CC49E1"/>
    <w:rsid w:val="00D143E4"/>
    <w:rsid w:val="00D5648F"/>
    <w:rsid w:val="00D9677B"/>
    <w:rsid w:val="00DF0955"/>
    <w:rsid w:val="00E020FF"/>
    <w:rsid w:val="00E509D8"/>
    <w:rsid w:val="00E52D6E"/>
    <w:rsid w:val="00E922DF"/>
    <w:rsid w:val="00EB0077"/>
    <w:rsid w:val="00EB5AB5"/>
    <w:rsid w:val="00F266BA"/>
    <w:rsid w:val="00FB5295"/>
    <w:rsid w:val="00FB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36A3"/>
  <w15:docId w15:val="{DBDF2B5A-521D-4036-852B-7C2646F2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F4E"/>
    <w:pPr>
      <w:ind w:left="720"/>
      <w:contextualSpacing/>
    </w:pPr>
  </w:style>
  <w:style w:type="paragraph" w:styleId="BalloonText">
    <w:name w:val="Balloon Text"/>
    <w:basedOn w:val="Normal"/>
    <w:link w:val="BalloonTextChar"/>
    <w:uiPriority w:val="99"/>
    <w:semiHidden/>
    <w:unhideWhenUsed/>
    <w:rsid w:val="0083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5A0"/>
    <w:rPr>
      <w:rFonts w:ascii="Tahoma" w:hAnsi="Tahoma" w:cs="Tahoma"/>
      <w:sz w:val="16"/>
      <w:szCs w:val="16"/>
    </w:rPr>
  </w:style>
  <w:style w:type="paragraph" w:customStyle="1" w:styleId="msoaddress">
    <w:name w:val="msoaddress"/>
    <w:rsid w:val="00A724B5"/>
    <w:pPr>
      <w:spacing w:after="0" w:line="240" w:lineRule="auto"/>
    </w:pPr>
    <w:rPr>
      <w:rFonts w:ascii="Gill Sans MT" w:eastAsia="Times New Roman" w:hAnsi="Gill Sans MT" w:cs="Times New Roman"/>
      <w:color w:val="000000"/>
      <w:kern w:val="28"/>
      <w:sz w:val="16"/>
      <w:szCs w:val="16"/>
    </w:rPr>
  </w:style>
  <w:style w:type="character" w:styleId="Hyperlink">
    <w:name w:val="Hyperlink"/>
    <w:basedOn w:val="DefaultParagraphFont"/>
    <w:uiPriority w:val="99"/>
    <w:unhideWhenUsed/>
    <w:rsid w:val="005B0FD9"/>
    <w:rPr>
      <w:color w:val="0000FF" w:themeColor="hyperlink"/>
      <w:u w:val="single"/>
    </w:rPr>
  </w:style>
  <w:style w:type="table" w:styleId="TableGrid">
    <w:name w:val="Table Grid"/>
    <w:basedOn w:val="TableNormal"/>
    <w:uiPriority w:val="59"/>
    <w:rsid w:val="0039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6F69"/>
    <w:rPr>
      <w:color w:val="800080" w:themeColor="followedHyperlink"/>
      <w:u w:val="single"/>
    </w:rPr>
  </w:style>
  <w:style w:type="paragraph" w:styleId="Header">
    <w:name w:val="header"/>
    <w:basedOn w:val="Normal"/>
    <w:link w:val="HeaderChar"/>
    <w:uiPriority w:val="99"/>
    <w:unhideWhenUsed/>
    <w:rsid w:val="00FB5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295"/>
  </w:style>
  <w:style w:type="paragraph" w:styleId="Footer">
    <w:name w:val="footer"/>
    <w:basedOn w:val="Normal"/>
    <w:link w:val="FooterChar"/>
    <w:uiPriority w:val="99"/>
    <w:unhideWhenUsed/>
    <w:rsid w:val="00FB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l.edu/eem/ehs/lab-safet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l.edu/e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Kathi_Lyon</dc:creator>
  <cp:lastModifiedBy>Saghir, Helal</cp:lastModifiedBy>
  <cp:revision>3</cp:revision>
  <dcterms:created xsi:type="dcterms:W3CDTF">2026-01-08T19:44:00Z</dcterms:created>
  <dcterms:modified xsi:type="dcterms:W3CDTF">2026-01-09T16:38:00Z</dcterms:modified>
</cp:coreProperties>
</file>