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927" w:rsidRDefault="00941927" w:rsidP="00483660">
      <w:pPr>
        <w:jc w:val="center"/>
        <w:rPr>
          <w:b/>
          <w:sz w:val="36"/>
          <w:szCs w:val="36"/>
          <w:u w:val="single"/>
        </w:rPr>
      </w:pPr>
      <w:r>
        <w:rPr>
          <w:noProof/>
          <w:sz w:val="24"/>
          <w:szCs w:val="24"/>
        </w:rPr>
        <w:drawing>
          <wp:inline distT="0" distB="0" distL="0" distR="0">
            <wp:extent cx="2343150" cy="982147"/>
            <wp:effectExtent l="0" t="0" r="0" b="8890"/>
            <wp:docPr id="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150" cy="982147"/>
                    </a:xfrm>
                    <a:prstGeom prst="rect">
                      <a:avLst/>
                    </a:prstGeom>
                    <a:noFill/>
                    <a:ln w="19050">
                      <a:noFill/>
                      <a:miter lim="800000"/>
                      <a:headEnd/>
                      <a:tailEnd/>
                    </a:ln>
                  </pic:spPr>
                </pic:pic>
              </a:graphicData>
            </a:graphic>
          </wp:inline>
        </w:drawing>
      </w:r>
    </w:p>
    <w:p w:rsidR="005A718E" w:rsidRDefault="005A718E" w:rsidP="00E9394F">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EHS</w:t>
      </w:r>
    </w:p>
    <w:p w:rsidR="005A718E" w:rsidRPr="00754699" w:rsidRDefault="005A718E" w:rsidP="00E9394F">
      <w:pPr>
        <w:spacing w:after="0" w:line="240" w:lineRule="auto"/>
        <w:rPr>
          <w:rFonts w:ascii="Arial" w:eastAsia="Times New Roman" w:hAnsi="Arial" w:cs="Arial"/>
          <w:b/>
          <w:color w:val="000000"/>
          <w:sz w:val="24"/>
          <w:szCs w:val="24"/>
        </w:rPr>
      </w:pPr>
      <w:r w:rsidRPr="00754699">
        <w:rPr>
          <w:rFonts w:ascii="Arial" w:eastAsia="Times New Roman" w:hAnsi="Arial" w:cs="Arial"/>
          <w:b/>
          <w:color w:val="000000"/>
          <w:sz w:val="24"/>
          <w:szCs w:val="24"/>
        </w:rPr>
        <w:t>Environmental Health and Safety</w:t>
      </w:r>
    </w:p>
    <w:p w:rsidR="00A001D8" w:rsidRDefault="00A001D8" w:rsidP="00483660">
      <w:pPr>
        <w:jc w:val="center"/>
        <w:rPr>
          <w:b/>
          <w:sz w:val="36"/>
          <w:szCs w:val="36"/>
          <w:u w:val="single"/>
        </w:rPr>
      </w:pPr>
    </w:p>
    <w:p w:rsidR="008B446B" w:rsidRDefault="00694B1D" w:rsidP="00483660">
      <w:pPr>
        <w:jc w:val="center"/>
        <w:rPr>
          <w:b/>
          <w:sz w:val="36"/>
          <w:szCs w:val="36"/>
          <w:u w:val="single"/>
        </w:rPr>
      </w:pPr>
      <w:r>
        <w:rPr>
          <w:b/>
          <w:sz w:val="36"/>
          <w:szCs w:val="36"/>
          <w:u w:val="single"/>
        </w:rPr>
        <w:t>Handling Gasoline, Brake Fluid and Motor Oil</w:t>
      </w:r>
    </w:p>
    <w:p w:rsidR="008B446B" w:rsidRDefault="008B446B" w:rsidP="00483660">
      <w:pPr>
        <w:jc w:val="center"/>
        <w:rPr>
          <w:b/>
          <w:sz w:val="36"/>
          <w:szCs w:val="36"/>
        </w:rPr>
      </w:pPr>
      <w:r>
        <w:rPr>
          <w:b/>
          <w:sz w:val="36"/>
          <w:szCs w:val="36"/>
        </w:rPr>
        <w:t>Standard Operating Procedure</w:t>
      </w:r>
    </w:p>
    <w:tbl>
      <w:tblPr>
        <w:tblStyle w:val="TableGrid"/>
        <w:tblW w:w="9738" w:type="dxa"/>
        <w:tblLook w:val="04A0" w:firstRow="1" w:lastRow="0" w:firstColumn="1" w:lastColumn="0" w:noHBand="0" w:noVBand="1"/>
        <w:tblDescription w:val="Standard Operation Procedure table"/>
      </w:tblPr>
      <w:tblGrid>
        <w:gridCol w:w="2628"/>
        <w:gridCol w:w="3420"/>
        <w:gridCol w:w="3690"/>
      </w:tblGrid>
      <w:tr w:rsidR="00026A5C" w:rsidRPr="00026A5C" w:rsidTr="00E9394F">
        <w:trPr>
          <w:tblHeader/>
        </w:trPr>
        <w:tc>
          <w:tcPr>
            <w:tcW w:w="2628" w:type="dxa"/>
          </w:tcPr>
          <w:p w:rsidR="00026A5C" w:rsidRPr="00026A5C" w:rsidRDefault="00914965" w:rsidP="00AC5817">
            <w:pPr>
              <w:rPr>
                <w:b/>
                <w:sz w:val="24"/>
                <w:szCs w:val="24"/>
              </w:rPr>
            </w:pPr>
            <w:r>
              <w:rPr>
                <w:b/>
                <w:sz w:val="24"/>
                <w:szCs w:val="24"/>
              </w:rPr>
              <w:t xml:space="preserve">SOP Number:  </w:t>
            </w:r>
          </w:p>
        </w:tc>
        <w:tc>
          <w:tcPr>
            <w:tcW w:w="3420" w:type="dxa"/>
          </w:tcPr>
          <w:p w:rsidR="00026A5C" w:rsidRPr="00026A5C" w:rsidRDefault="00026A5C" w:rsidP="00AC5817">
            <w:pPr>
              <w:rPr>
                <w:b/>
                <w:sz w:val="24"/>
                <w:szCs w:val="24"/>
              </w:rPr>
            </w:pPr>
            <w:r>
              <w:rPr>
                <w:b/>
                <w:sz w:val="24"/>
                <w:szCs w:val="24"/>
              </w:rPr>
              <w:t>Revision Number:  0</w:t>
            </w:r>
          </w:p>
        </w:tc>
        <w:tc>
          <w:tcPr>
            <w:tcW w:w="3690" w:type="dxa"/>
          </w:tcPr>
          <w:p w:rsidR="00026A5C" w:rsidRPr="00026A5C" w:rsidRDefault="00026A5C" w:rsidP="00026A5C">
            <w:pPr>
              <w:rPr>
                <w:b/>
                <w:sz w:val="24"/>
                <w:szCs w:val="24"/>
              </w:rPr>
            </w:pPr>
            <w:r w:rsidRPr="00026A5C">
              <w:rPr>
                <w:b/>
                <w:sz w:val="24"/>
                <w:szCs w:val="24"/>
              </w:rPr>
              <w:t>Date of Last Revision:</w:t>
            </w:r>
          </w:p>
        </w:tc>
      </w:tr>
    </w:tbl>
    <w:p w:rsidR="00026A5C" w:rsidRDefault="00026A5C" w:rsidP="008B446B"/>
    <w:p w:rsidR="008B446B" w:rsidRDefault="000C0670" w:rsidP="008B446B">
      <w:r>
        <w:t>Name:</w:t>
      </w:r>
    </w:p>
    <w:p w:rsidR="008B446B" w:rsidRDefault="008B446B" w:rsidP="008B446B">
      <w:r>
        <w:t>Date</w:t>
      </w:r>
      <w:r w:rsidR="000C0670">
        <w:t>:</w:t>
      </w:r>
    </w:p>
    <w:p w:rsidR="008B446B" w:rsidRDefault="008B446B" w:rsidP="008B446B">
      <w:r>
        <w:t>Revision Number:</w:t>
      </w:r>
    </w:p>
    <w:p w:rsidR="008B446B" w:rsidRDefault="008B446B" w:rsidP="008B446B">
      <w:r>
        <w:t>Date of Revision:</w:t>
      </w:r>
    </w:p>
    <w:p w:rsidR="008B446B" w:rsidRDefault="00B27033" w:rsidP="00A50EA2">
      <w:pPr>
        <w:spacing w:after="0"/>
        <w:rPr>
          <w:b/>
        </w:rPr>
      </w:pPr>
      <w:r w:rsidRPr="00B27033">
        <w:rPr>
          <w:b/>
        </w:rPr>
        <w:t>*</w:t>
      </w:r>
      <w:r w:rsidR="003A125D">
        <w:rPr>
          <w:b/>
        </w:rPr>
        <w:t xml:space="preserve">Optional:  </w:t>
      </w:r>
      <w:r w:rsidRPr="00B27033">
        <w:rPr>
          <w:b/>
        </w:rPr>
        <w:t>Attach description of process that involves the u</w:t>
      </w:r>
      <w:r w:rsidR="00C402C5">
        <w:rPr>
          <w:b/>
        </w:rPr>
        <w:t>se</w:t>
      </w:r>
      <w:r w:rsidR="008F38E9">
        <w:rPr>
          <w:b/>
        </w:rPr>
        <w:t xml:space="preserve"> of </w:t>
      </w:r>
      <w:r w:rsidR="00EC3170">
        <w:rPr>
          <w:b/>
        </w:rPr>
        <w:t>gasoline, brake fluid and motor oil.</w:t>
      </w:r>
    </w:p>
    <w:p w:rsidR="008B446B" w:rsidRPr="00E9394F" w:rsidRDefault="00E9394F" w:rsidP="00E9394F">
      <w:pPr>
        <w:spacing w:after="0"/>
        <w:rPr>
          <w:b/>
        </w:rPr>
      </w:pPr>
      <w:r>
        <w:rPr>
          <w:b/>
        </w:rPr>
        <w:pict>
          <v:rect id="_x0000_i1025" style="width:468pt;height:1.5pt" o:hralign="center" o:hrstd="t" o:hr="t" fillcolor="#a0a0a0" stroked="f"/>
        </w:pict>
      </w:r>
    </w:p>
    <w:p w:rsidR="00EC3170" w:rsidRDefault="008B446B" w:rsidP="00B27033">
      <w:pPr>
        <w:rPr>
          <w:rFonts w:cstheme="minorHAnsi"/>
          <w:b/>
        </w:rPr>
      </w:pPr>
      <w:r w:rsidRPr="009F5075">
        <w:rPr>
          <w:rFonts w:cstheme="minorHAnsi"/>
          <w:b/>
        </w:rPr>
        <w:t xml:space="preserve">1.0 </w:t>
      </w:r>
    </w:p>
    <w:p w:rsidR="008B446B" w:rsidRPr="003A125D" w:rsidRDefault="00A001D8" w:rsidP="00B27033">
      <w:pPr>
        <w:rPr>
          <w:rFonts w:cstheme="minorHAnsi"/>
        </w:rPr>
      </w:pPr>
      <w:r w:rsidRPr="009F5075">
        <w:rPr>
          <w:rFonts w:cstheme="minorHAnsi"/>
          <w:b/>
        </w:rPr>
        <w:t>Hazards A</w:t>
      </w:r>
      <w:r w:rsidR="008B446B" w:rsidRPr="009F5075">
        <w:rPr>
          <w:rFonts w:cstheme="minorHAnsi"/>
          <w:b/>
        </w:rPr>
        <w:t xml:space="preserve">ssociated with </w:t>
      </w:r>
      <w:r w:rsidR="00914965">
        <w:rPr>
          <w:rFonts w:cstheme="minorHAnsi"/>
          <w:b/>
        </w:rPr>
        <w:t>Gasoline</w:t>
      </w:r>
      <w:r w:rsidR="008B446B" w:rsidRPr="009F5075">
        <w:rPr>
          <w:rFonts w:cstheme="minorHAnsi"/>
          <w:b/>
        </w:rPr>
        <w:t>:</w:t>
      </w:r>
      <w:r w:rsidR="00034BB9">
        <w:rPr>
          <w:rFonts w:cstheme="minorHAnsi"/>
          <w:b/>
        </w:rPr>
        <w:t xml:space="preserve">  </w:t>
      </w:r>
      <w:r w:rsidR="00034BB9" w:rsidRPr="003A125D">
        <w:rPr>
          <w:rFonts w:cstheme="minorHAnsi"/>
        </w:rPr>
        <w:t>Slightly irritating to respiratory system.  Vapors may cause drowsiness and dizziness.  Irritating to the skin.  Skin irritation signs and symptoms may include a burning sensation, redness, swelling, and/or blisters.  If material enters lungs; signs and symptoms may include coughing, choking, wheezing, difficulty in breathing, chest congestion, shortness of breath, and/or fever.  Breathing of high vapor concentrations may cause central nervous systems depression resulting in dizziness, light-headedness, headache, nausea, and loss of coordination.</w:t>
      </w:r>
      <w:r w:rsidR="00EC3170" w:rsidRPr="003A125D">
        <w:rPr>
          <w:rFonts w:cstheme="minorHAnsi"/>
        </w:rPr>
        <w:t xml:space="preserve">  (Gasoline contains xylene, toluene, 1</w:t>
      </w:r>
      <w:proofErr w:type="gramStart"/>
      <w:r w:rsidR="00EC3170" w:rsidRPr="003A125D">
        <w:rPr>
          <w:rFonts w:cstheme="minorHAnsi"/>
        </w:rPr>
        <w:t>,2,4</w:t>
      </w:r>
      <w:proofErr w:type="gramEnd"/>
      <w:r w:rsidR="00EC3170" w:rsidRPr="003A125D">
        <w:rPr>
          <w:rFonts w:cstheme="minorHAnsi"/>
        </w:rPr>
        <w:t>-trimethyl benzene, benzene, hexane, cyclohexane, ethylbenzene, naphthalene and styrene.)</w:t>
      </w:r>
    </w:p>
    <w:p w:rsidR="00914965" w:rsidRPr="003A125D" w:rsidRDefault="00914965" w:rsidP="003900E4">
      <w:pPr>
        <w:pStyle w:val="NormalWeb"/>
        <w:rPr>
          <w:rFonts w:asciiTheme="minorHAnsi" w:hAnsiTheme="minorHAnsi" w:cstheme="minorHAnsi"/>
          <w:sz w:val="22"/>
          <w:szCs w:val="22"/>
        </w:rPr>
      </w:pPr>
      <w:r w:rsidRPr="00914965">
        <w:rPr>
          <w:rFonts w:asciiTheme="minorHAnsi" w:hAnsiTheme="minorHAnsi" w:cstheme="minorHAnsi"/>
          <w:b/>
          <w:sz w:val="22"/>
          <w:szCs w:val="22"/>
        </w:rPr>
        <w:t xml:space="preserve">Hazards Associated with </w:t>
      </w:r>
      <w:r>
        <w:rPr>
          <w:rFonts w:asciiTheme="minorHAnsi" w:hAnsiTheme="minorHAnsi" w:cstheme="minorHAnsi"/>
          <w:b/>
          <w:sz w:val="22"/>
          <w:szCs w:val="22"/>
        </w:rPr>
        <w:t>Brake Fluid</w:t>
      </w:r>
      <w:r w:rsidR="00034BB9">
        <w:rPr>
          <w:rFonts w:asciiTheme="minorHAnsi" w:hAnsiTheme="minorHAnsi" w:cstheme="minorHAnsi"/>
          <w:b/>
          <w:sz w:val="22"/>
          <w:szCs w:val="22"/>
        </w:rPr>
        <w:t xml:space="preserve"> (Hi-Temp Brake Fluid </w:t>
      </w:r>
      <w:proofErr w:type="spellStart"/>
      <w:r w:rsidR="00034BB9">
        <w:rPr>
          <w:rFonts w:asciiTheme="minorHAnsi" w:hAnsiTheme="minorHAnsi" w:cstheme="minorHAnsi"/>
          <w:b/>
          <w:sz w:val="22"/>
          <w:szCs w:val="22"/>
        </w:rPr>
        <w:t>Prestone</w:t>
      </w:r>
      <w:proofErr w:type="spellEnd"/>
      <w:r w:rsidR="00034BB9">
        <w:rPr>
          <w:rFonts w:asciiTheme="minorHAnsi" w:hAnsiTheme="minorHAnsi" w:cstheme="minorHAnsi"/>
          <w:b/>
          <w:sz w:val="22"/>
          <w:szCs w:val="22"/>
        </w:rPr>
        <w:t>)</w:t>
      </w:r>
      <w:r w:rsidRPr="00914965">
        <w:rPr>
          <w:rFonts w:asciiTheme="minorHAnsi" w:hAnsiTheme="minorHAnsi" w:cstheme="minorHAnsi"/>
          <w:b/>
          <w:sz w:val="22"/>
          <w:szCs w:val="22"/>
        </w:rPr>
        <w:t>:</w:t>
      </w:r>
      <w:r w:rsidR="00034BB9">
        <w:rPr>
          <w:rFonts w:asciiTheme="minorHAnsi" w:hAnsiTheme="minorHAnsi" w:cstheme="minorHAnsi"/>
          <w:b/>
          <w:sz w:val="22"/>
          <w:szCs w:val="22"/>
        </w:rPr>
        <w:t xml:space="preserve">  </w:t>
      </w:r>
      <w:r w:rsidR="00034BB9" w:rsidRPr="003A125D">
        <w:rPr>
          <w:rFonts w:asciiTheme="minorHAnsi" w:hAnsiTheme="minorHAnsi" w:cstheme="minorHAnsi"/>
          <w:sz w:val="22"/>
          <w:szCs w:val="22"/>
        </w:rPr>
        <w:t>Causes mile skin irritation or skin sensitization, causes serious eye damage; may cause damage to kidneys and liver through prolonged or repeated ingestion.  Breathing high concentrations of vapors or mists may cause irritation, headache, dizziness, drowsiness, nausea, loss of sense of balance and visual disturbances.</w:t>
      </w:r>
    </w:p>
    <w:p w:rsidR="00034BB9" w:rsidRPr="003A125D" w:rsidRDefault="00034BB9" w:rsidP="003900E4">
      <w:pPr>
        <w:pStyle w:val="NormalWeb"/>
        <w:rPr>
          <w:rFonts w:asciiTheme="minorHAnsi" w:hAnsiTheme="minorHAnsi" w:cstheme="minorHAnsi"/>
          <w:sz w:val="22"/>
          <w:szCs w:val="22"/>
        </w:rPr>
      </w:pPr>
      <w:r>
        <w:rPr>
          <w:rFonts w:asciiTheme="minorHAnsi" w:hAnsiTheme="minorHAnsi" w:cstheme="minorHAnsi"/>
          <w:b/>
          <w:sz w:val="22"/>
          <w:szCs w:val="22"/>
        </w:rPr>
        <w:lastRenderedPageBreak/>
        <w:t xml:space="preserve">Chronic effects of brake fluid:  </w:t>
      </w:r>
      <w:r w:rsidRPr="003A125D">
        <w:rPr>
          <w:rFonts w:asciiTheme="minorHAnsi" w:hAnsiTheme="minorHAnsi" w:cstheme="minorHAnsi"/>
          <w:sz w:val="22"/>
          <w:szCs w:val="22"/>
        </w:rPr>
        <w:t xml:space="preserve">Prolonged or repeated skin contact with this product may possibly lead to irritation and dermatitis.  Prolonged or repeated exposures may cause damage to the central nervous system, blood, lung, liver or kidneys.  Adverse reproductive effects may also occur.  </w:t>
      </w:r>
    </w:p>
    <w:p w:rsidR="00914965" w:rsidRPr="003A125D" w:rsidRDefault="00914965" w:rsidP="003900E4">
      <w:pPr>
        <w:pStyle w:val="NormalWeb"/>
        <w:rPr>
          <w:rFonts w:asciiTheme="minorHAnsi" w:eastAsia="Times New Roman" w:hAnsiTheme="minorHAnsi" w:cstheme="minorHAnsi"/>
          <w:sz w:val="22"/>
          <w:szCs w:val="22"/>
        </w:rPr>
      </w:pPr>
      <w:r>
        <w:rPr>
          <w:rFonts w:asciiTheme="minorHAnsi" w:hAnsiTheme="minorHAnsi" w:cstheme="minorHAnsi"/>
          <w:b/>
          <w:sz w:val="22"/>
          <w:szCs w:val="22"/>
        </w:rPr>
        <w:t>Hazards Associated with Motor Oil:</w:t>
      </w:r>
      <w:r w:rsidR="00EC3170">
        <w:rPr>
          <w:rFonts w:asciiTheme="minorHAnsi" w:hAnsiTheme="minorHAnsi" w:cstheme="minorHAnsi"/>
          <w:b/>
          <w:sz w:val="22"/>
          <w:szCs w:val="22"/>
        </w:rPr>
        <w:t xml:space="preserve"> </w:t>
      </w:r>
      <w:r w:rsidR="00BB5731">
        <w:rPr>
          <w:rFonts w:asciiTheme="minorHAnsi" w:hAnsiTheme="minorHAnsi" w:cstheme="minorHAnsi"/>
          <w:b/>
          <w:sz w:val="22"/>
          <w:szCs w:val="22"/>
        </w:rPr>
        <w:t xml:space="preserve"> </w:t>
      </w:r>
      <w:r w:rsidR="003A125D">
        <w:rPr>
          <w:rFonts w:asciiTheme="minorHAnsi" w:hAnsiTheme="minorHAnsi" w:cstheme="minorHAnsi"/>
          <w:sz w:val="22"/>
          <w:szCs w:val="22"/>
        </w:rPr>
        <w:t>C</w:t>
      </w:r>
      <w:r w:rsidR="00BB5731" w:rsidRPr="003A125D">
        <w:rPr>
          <w:rFonts w:asciiTheme="minorHAnsi" w:hAnsiTheme="minorHAnsi" w:cstheme="minorHAnsi"/>
          <w:sz w:val="22"/>
          <w:szCs w:val="22"/>
        </w:rPr>
        <w:t>auses eye and skin irritation.</w:t>
      </w:r>
    </w:p>
    <w:p w:rsidR="00914965" w:rsidRDefault="00E9394F" w:rsidP="003900E4">
      <w:pPr>
        <w:pStyle w:val="NormalWeb"/>
        <w:rPr>
          <w:rFonts w:asciiTheme="minorHAnsi" w:eastAsia="Times New Roman" w:hAnsiTheme="minorHAnsi" w:cstheme="minorHAnsi"/>
          <w:sz w:val="22"/>
          <w:szCs w:val="22"/>
        </w:rPr>
      </w:pPr>
      <w:r>
        <w:rPr>
          <w:b/>
        </w:rPr>
        <w:pict>
          <v:rect id="_x0000_i1030" style="width:468pt;height:1.5pt" o:hralign="center" o:hrstd="t" o:hr="t" fillcolor="#a0a0a0" stroked="f"/>
        </w:pict>
      </w:r>
    </w:p>
    <w:p w:rsidR="006266D7" w:rsidRPr="006266D7" w:rsidRDefault="006266D7" w:rsidP="00C402C5">
      <w:pPr>
        <w:rPr>
          <w:rFonts w:cstheme="minorHAnsi"/>
          <w:b/>
        </w:rPr>
      </w:pPr>
      <w:proofErr w:type="gramStart"/>
      <w:r w:rsidRPr="006266D7">
        <w:rPr>
          <w:rFonts w:cstheme="minorHAnsi"/>
          <w:b/>
        </w:rPr>
        <w:t>2.0  Controls</w:t>
      </w:r>
      <w:proofErr w:type="gramEnd"/>
      <w:r w:rsidRPr="006266D7">
        <w:rPr>
          <w:rFonts w:cstheme="minorHAnsi"/>
          <w:b/>
        </w:rPr>
        <w:t>:</w:t>
      </w:r>
    </w:p>
    <w:p w:rsidR="008B446B" w:rsidRDefault="006266D7" w:rsidP="006266D7">
      <w:pPr>
        <w:ind w:left="720" w:firstLine="720"/>
        <w:contextualSpacing/>
        <w:rPr>
          <w:b/>
        </w:rPr>
      </w:pPr>
      <w:proofErr w:type="gramStart"/>
      <w:r>
        <w:rPr>
          <w:b/>
        </w:rPr>
        <w:t>2.1  Engineering</w:t>
      </w:r>
      <w:proofErr w:type="gramEnd"/>
      <w:r>
        <w:rPr>
          <w:b/>
        </w:rPr>
        <w:t xml:space="preserve"> C</w:t>
      </w:r>
      <w:r w:rsidR="00C402C5">
        <w:rPr>
          <w:b/>
        </w:rPr>
        <w:t>ontrol</w:t>
      </w:r>
      <w:r w:rsidR="008B446B">
        <w:rPr>
          <w:b/>
        </w:rPr>
        <w:t>:</w:t>
      </w:r>
    </w:p>
    <w:p w:rsidR="008B446B" w:rsidRDefault="00BB5731" w:rsidP="00964AFF">
      <w:pPr>
        <w:pStyle w:val="ListParagraph"/>
        <w:numPr>
          <w:ilvl w:val="0"/>
          <w:numId w:val="12"/>
        </w:numPr>
      </w:pPr>
      <w:r>
        <w:t>Work under portable snorkel when feasible.</w:t>
      </w:r>
    </w:p>
    <w:p w:rsidR="006266D7" w:rsidRDefault="006266D7" w:rsidP="006266D7">
      <w:pPr>
        <w:ind w:left="720" w:firstLine="720"/>
        <w:contextualSpacing/>
        <w:rPr>
          <w:b/>
        </w:rPr>
      </w:pPr>
      <w:proofErr w:type="gramStart"/>
      <w:r>
        <w:rPr>
          <w:b/>
        </w:rPr>
        <w:t>2.2  Administrative</w:t>
      </w:r>
      <w:proofErr w:type="gramEnd"/>
      <w:r>
        <w:rPr>
          <w:b/>
        </w:rPr>
        <w:t xml:space="preserve"> Controls:</w:t>
      </w:r>
    </w:p>
    <w:p w:rsidR="00712605" w:rsidRDefault="00914965" w:rsidP="00712605">
      <w:pPr>
        <w:pStyle w:val="ListParagraph"/>
        <w:numPr>
          <w:ilvl w:val="0"/>
          <w:numId w:val="3"/>
        </w:numPr>
      </w:pPr>
      <w:r>
        <w:t>Do not work alone in the Falmouth Annex</w:t>
      </w:r>
      <w:r w:rsidR="00712605">
        <w:t>.  Implement the buddy system.</w:t>
      </w:r>
    </w:p>
    <w:p w:rsidR="00712605" w:rsidRDefault="003E1D47" w:rsidP="009F5075">
      <w:pPr>
        <w:pStyle w:val="ListParagraph"/>
        <w:numPr>
          <w:ilvl w:val="0"/>
          <w:numId w:val="3"/>
        </w:numPr>
      </w:pPr>
      <w:r>
        <w:t>Attend baseline lab</w:t>
      </w:r>
      <w:r w:rsidR="00235D73">
        <w:t>oratory</w:t>
      </w:r>
      <w:r>
        <w:t xml:space="preserve"> safety training (required annually).</w:t>
      </w:r>
      <w:r w:rsidR="009F5075">
        <w:t xml:space="preserve">  The training schedule is located at the following link - </w:t>
      </w:r>
      <w:hyperlink r:id="rId6" w:history="1">
        <w:r w:rsidR="00E9394F">
          <w:rPr>
            <w:rStyle w:val="Hyperlink"/>
          </w:rPr>
          <w:t>website</w:t>
        </w:r>
      </w:hyperlink>
      <w:r w:rsidR="009F5075">
        <w:t>.</w:t>
      </w:r>
    </w:p>
    <w:p w:rsidR="003E1D47" w:rsidRDefault="00914965" w:rsidP="00712605">
      <w:pPr>
        <w:pStyle w:val="ListParagraph"/>
        <w:numPr>
          <w:ilvl w:val="0"/>
          <w:numId w:val="3"/>
        </w:numPr>
      </w:pPr>
      <w:r>
        <w:t xml:space="preserve">Receive </w:t>
      </w:r>
      <w:r w:rsidR="003E1D47">
        <w:t>laboratory-specific traini</w:t>
      </w:r>
      <w:r w:rsidR="00DB7BAF">
        <w:t>ng on han</w:t>
      </w:r>
      <w:r>
        <w:t>dling gasoline, brake fluid and motor oil</w:t>
      </w:r>
      <w:r w:rsidR="00DB7BAF">
        <w:t>.</w:t>
      </w:r>
    </w:p>
    <w:p w:rsidR="003E1D47" w:rsidRDefault="003E1D47" w:rsidP="003E1D47">
      <w:pPr>
        <w:pStyle w:val="ListParagraph"/>
        <w:numPr>
          <w:ilvl w:val="1"/>
          <w:numId w:val="3"/>
        </w:numPr>
      </w:pPr>
      <w:r>
        <w:t>Document this training in section 8 of the Chemical Hygiene Plan Notebook.</w:t>
      </w:r>
    </w:p>
    <w:p w:rsidR="00034C4E" w:rsidRDefault="00034C4E" w:rsidP="003E1D47">
      <w:pPr>
        <w:pStyle w:val="ListParagraph"/>
        <w:numPr>
          <w:ilvl w:val="0"/>
          <w:numId w:val="3"/>
        </w:numPr>
      </w:pPr>
      <w:r>
        <w:t>Know the location of the emergency shower and eyewash station.</w:t>
      </w:r>
    </w:p>
    <w:p w:rsidR="003E1D47" w:rsidRDefault="003E1D47" w:rsidP="003E1D47">
      <w:pPr>
        <w:pStyle w:val="ListParagraph"/>
        <w:numPr>
          <w:ilvl w:val="0"/>
          <w:numId w:val="3"/>
        </w:numPr>
      </w:pPr>
      <w:r>
        <w:t>Review t</w:t>
      </w:r>
      <w:r w:rsidR="00C402C5">
        <w:t xml:space="preserve">his SOP and applicable </w:t>
      </w:r>
      <w:r>
        <w:t>safety data sheets as part of your laboratory-specific traini</w:t>
      </w:r>
      <w:r w:rsidR="00235D73">
        <w:t>ng on han</w:t>
      </w:r>
      <w:r w:rsidR="00914965">
        <w:t>dling brake fluid, gasoline and motor oil</w:t>
      </w:r>
      <w:r>
        <w:t>.</w:t>
      </w:r>
    </w:p>
    <w:p w:rsidR="00DE5325" w:rsidRDefault="00866DCB" w:rsidP="003E1D47">
      <w:pPr>
        <w:pStyle w:val="ListParagraph"/>
        <w:numPr>
          <w:ilvl w:val="0"/>
          <w:numId w:val="3"/>
        </w:numPr>
      </w:pPr>
      <w:r>
        <w:t xml:space="preserve">Keep </w:t>
      </w:r>
      <w:r w:rsidR="006E7961">
        <w:t xml:space="preserve">a </w:t>
      </w:r>
      <w:r w:rsidR="00C402C5">
        <w:t>hard copy of the safety data sh</w:t>
      </w:r>
      <w:r w:rsidR="00914965">
        <w:t>eets</w:t>
      </w:r>
      <w:r>
        <w:t xml:space="preserve"> in section 6 of the CHP Notebook.  </w:t>
      </w:r>
    </w:p>
    <w:p w:rsidR="00606783" w:rsidRDefault="00914965" w:rsidP="003E1D47">
      <w:pPr>
        <w:pStyle w:val="ListParagraph"/>
        <w:numPr>
          <w:ilvl w:val="0"/>
          <w:numId w:val="3"/>
        </w:numPr>
      </w:pPr>
      <w:r>
        <w:t xml:space="preserve">Place this </w:t>
      </w:r>
      <w:r w:rsidR="00606783">
        <w:t>SOP in section 7 of the CHP Noteboo</w:t>
      </w:r>
      <w:r w:rsidR="00C402C5">
        <w:t xml:space="preserve">k. </w:t>
      </w:r>
    </w:p>
    <w:p w:rsidR="00D562D4" w:rsidRDefault="00FE21D0" w:rsidP="003E1D47">
      <w:pPr>
        <w:pStyle w:val="ListParagraph"/>
        <w:numPr>
          <w:ilvl w:val="0"/>
          <w:numId w:val="3"/>
        </w:numPr>
      </w:pPr>
      <w:r>
        <w:t>Purchase only enough material needed</w:t>
      </w:r>
      <w:r w:rsidR="00914965">
        <w:t xml:space="preserve"> to complete Formula SAE team project</w:t>
      </w:r>
      <w:r>
        <w:t>.</w:t>
      </w:r>
    </w:p>
    <w:p w:rsidR="006A44CA" w:rsidRDefault="006A44CA" w:rsidP="003E1D47">
      <w:pPr>
        <w:pStyle w:val="ListParagraph"/>
        <w:numPr>
          <w:ilvl w:val="0"/>
          <w:numId w:val="3"/>
        </w:numPr>
      </w:pPr>
      <w:r>
        <w:t>Wash hands thoroughly with soap and water after removing gloves.</w:t>
      </w:r>
    </w:p>
    <w:p w:rsidR="00034BB9" w:rsidRDefault="00034BB9" w:rsidP="003E1D47">
      <w:pPr>
        <w:pStyle w:val="ListParagraph"/>
        <w:numPr>
          <w:ilvl w:val="0"/>
          <w:numId w:val="3"/>
        </w:numPr>
      </w:pPr>
      <w:r>
        <w:t>Empty containers retain product residue and may be hazardous.  Do not cut, weld, drill, etc. containers, even when empty.</w:t>
      </w:r>
    </w:p>
    <w:p w:rsidR="00BB5731" w:rsidRDefault="00BB5731" w:rsidP="003E1D47">
      <w:pPr>
        <w:pStyle w:val="ListParagraph"/>
        <w:numPr>
          <w:ilvl w:val="0"/>
          <w:numId w:val="3"/>
        </w:numPr>
      </w:pPr>
      <w:r>
        <w:t>Use bonding and grounding procedures when handling gasoline.</w:t>
      </w:r>
      <w:r w:rsidR="003A125D">
        <w:t xml:space="preserve">  See Gary Howe, Laboratory Director of the Falmouth Annex, for lab-specific training regarding this.</w:t>
      </w:r>
    </w:p>
    <w:p w:rsidR="007A5711" w:rsidRDefault="007A5711" w:rsidP="00914965">
      <w:pPr>
        <w:pStyle w:val="ListParagraph"/>
        <w:ind w:left="2160"/>
      </w:pPr>
    </w:p>
    <w:p w:rsidR="008B446B" w:rsidRDefault="006266D7" w:rsidP="006266D7">
      <w:pPr>
        <w:ind w:left="720" w:firstLine="720"/>
        <w:contextualSpacing/>
        <w:rPr>
          <w:b/>
        </w:rPr>
      </w:pPr>
      <w:proofErr w:type="gramStart"/>
      <w:r>
        <w:rPr>
          <w:b/>
        </w:rPr>
        <w:t>2.3</w:t>
      </w:r>
      <w:r w:rsidR="008B446B">
        <w:rPr>
          <w:b/>
        </w:rPr>
        <w:t xml:space="preserve">  </w:t>
      </w:r>
      <w:r>
        <w:rPr>
          <w:b/>
        </w:rPr>
        <w:t>Personal</w:t>
      </w:r>
      <w:proofErr w:type="gramEnd"/>
      <w:r>
        <w:rPr>
          <w:b/>
        </w:rPr>
        <w:t xml:space="preserve"> </w:t>
      </w:r>
      <w:r w:rsidR="008B446B">
        <w:rPr>
          <w:b/>
        </w:rPr>
        <w:t xml:space="preserve">Protective </w:t>
      </w:r>
      <w:r>
        <w:rPr>
          <w:b/>
        </w:rPr>
        <w:t>Equipment</w:t>
      </w:r>
      <w:r w:rsidR="008B446B">
        <w:rPr>
          <w:b/>
        </w:rPr>
        <w:t>:</w:t>
      </w:r>
    </w:p>
    <w:p w:rsidR="00FD7400" w:rsidRDefault="00FD7400" w:rsidP="00FD7400">
      <w:pPr>
        <w:pStyle w:val="ListParagraph"/>
        <w:numPr>
          <w:ilvl w:val="0"/>
          <w:numId w:val="5"/>
        </w:numPr>
      </w:pPr>
      <w:r>
        <w:t xml:space="preserve">Safety goggles </w:t>
      </w:r>
      <w:r w:rsidR="0092730C">
        <w:t xml:space="preserve">are required </w:t>
      </w:r>
      <w:r w:rsidR="00133389">
        <w:t>if there is a splash hazard.  Safety glasses are required at a minimum.</w:t>
      </w:r>
    </w:p>
    <w:p w:rsidR="00FD7400" w:rsidRDefault="00FD7400" w:rsidP="00FD7400">
      <w:pPr>
        <w:pStyle w:val="ListParagraph"/>
        <w:numPr>
          <w:ilvl w:val="0"/>
          <w:numId w:val="5"/>
        </w:numPr>
      </w:pPr>
      <w:r>
        <w:t>Face</w:t>
      </w:r>
      <w:r w:rsidR="004824FB">
        <w:t xml:space="preserve"> </w:t>
      </w:r>
      <w:r>
        <w:t xml:space="preserve">shield </w:t>
      </w:r>
      <w:r w:rsidR="0092730C">
        <w:t xml:space="preserve">required </w:t>
      </w:r>
      <w:r>
        <w:t xml:space="preserve">if </w:t>
      </w:r>
      <w:r w:rsidR="00133389">
        <w:t xml:space="preserve">there is a </w:t>
      </w:r>
      <w:r>
        <w:t>splash hazard to the face</w:t>
      </w:r>
      <w:r w:rsidR="00133389">
        <w:t>.</w:t>
      </w:r>
    </w:p>
    <w:p w:rsidR="00FD7400" w:rsidRDefault="00914965" w:rsidP="00FD7400">
      <w:pPr>
        <w:pStyle w:val="ListParagraph"/>
        <w:numPr>
          <w:ilvl w:val="0"/>
          <w:numId w:val="5"/>
        </w:numPr>
      </w:pPr>
      <w:r>
        <w:t>Disposable coveralls (optional)</w:t>
      </w:r>
    </w:p>
    <w:p w:rsidR="00FD7400" w:rsidRDefault="00BB5731" w:rsidP="00FD7400">
      <w:pPr>
        <w:pStyle w:val="ListParagraph"/>
        <w:numPr>
          <w:ilvl w:val="0"/>
          <w:numId w:val="5"/>
        </w:numPr>
      </w:pPr>
      <w:r>
        <w:lastRenderedPageBreak/>
        <w:t xml:space="preserve">PVC coated gloves </w:t>
      </w:r>
      <w:r w:rsidR="003A125D">
        <w:t xml:space="preserve">with gauntlet cuffs to protect wrist and forearms </w:t>
      </w:r>
      <w:r>
        <w:t xml:space="preserve">are recommended for handling </w:t>
      </w:r>
      <w:proofErr w:type="spellStart"/>
      <w:r>
        <w:t>Prestone</w:t>
      </w:r>
      <w:proofErr w:type="spellEnd"/>
      <w:r>
        <w:t xml:space="preserve"> brake fluid according to the SDS</w:t>
      </w:r>
      <w:r w:rsidR="00133389">
        <w:t>.</w:t>
      </w:r>
      <w:r w:rsidR="009F5075">
        <w:t xml:space="preserve"> </w:t>
      </w:r>
      <w:r w:rsidR="00133389">
        <w:t xml:space="preserve"> </w:t>
      </w:r>
      <w:r>
        <w:t xml:space="preserve">Neoprene </w:t>
      </w:r>
      <w:r w:rsidR="003A125D">
        <w:t xml:space="preserve">or PVC coated </w:t>
      </w:r>
      <w:r>
        <w:t>gloves are recommended for handling gasoline and either of these types of gloves can be worn for handling motor oil.</w:t>
      </w:r>
    </w:p>
    <w:p w:rsidR="00FD7400" w:rsidRDefault="00464DCF" w:rsidP="00FD7400">
      <w:pPr>
        <w:pStyle w:val="ListParagraph"/>
        <w:numPr>
          <w:ilvl w:val="0"/>
          <w:numId w:val="5"/>
        </w:numPr>
      </w:pPr>
      <w:r>
        <w:t>Closed toe shoes and p</w:t>
      </w:r>
      <w:r w:rsidR="00FD7400">
        <w:t>ants</w:t>
      </w:r>
    </w:p>
    <w:p w:rsidR="007A406E" w:rsidRDefault="007A406E" w:rsidP="001649ED">
      <w:pPr>
        <w:pStyle w:val="ListParagraph"/>
        <w:spacing w:after="0"/>
        <w:ind w:left="2160"/>
      </w:pPr>
    </w:p>
    <w:p w:rsidR="008B446B" w:rsidRDefault="008B446B" w:rsidP="001649ED">
      <w:pPr>
        <w:spacing w:after="0"/>
        <w:ind w:left="1440"/>
        <w:contextualSpacing/>
      </w:pPr>
    </w:p>
    <w:p w:rsidR="00E9394F" w:rsidRDefault="00E9394F" w:rsidP="00E31539">
      <w:pPr>
        <w:spacing w:line="240" w:lineRule="auto"/>
        <w:rPr>
          <w:b/>
        </w:rPr>
      </w:pPr>
      <w:r>
        <w:rPr>
          <w:b/>
        </w:rPr>
        <w:pict>
          <v:rect id="_x0000_i1031" style="width:468pt;height:1.5pt" o:hralign="center" o:hrstd="t" o:hr="t" fillcolor="#a0a0a0" stroked="f"/>
        </w:pict>
      </w:r>
    </w:p>
    <w:p w:rsidR="00E31539" w:rsidRDefault="00877517" w:rsidP="00E31539">
      <w:pPr>
        <w:spacing w:line="240" w:lineRule="auto"/>
        <w:rPr>
          <w:b/>
        </w:rPr>
      </w:pPr>
      <w:proofErr w:type="gramStart"/>
      <w:r>
        <w:rPr>
          <w:b/>
        </w:rPr>
        <w:t>3</w:t>
      </w:r>
      <w:r w:rsidR="001D1D9B">
        <w:rPr>
          <w:b/>
        </w:rPr>
        <w:t xml:space="preserve">.0  </w:t>
      </w:r>
      <w:r w:rsidR="006756DE">
        <w:rPr>
          <w:b/>
        </w:rPr>
        <w:t>Precautions</w:t>
      </w:r>
      <w:proofErr w:type="gramEnd"/>
      <w:r w:rsidR="006756DE">
        <w:rPr>
          <w:b/>
        </w:rPr>
        <w:t>:</w:t>
      </w:r>
    </w:p>
    <w:p w:rsidR="006756DE" w:rsidRDefault="001F70A1" w:rsidP="00133389">
      <w:pPr>
        <w:pStyle w:val="ListParagraph"/>
        <w:numPr>
          <w:ilvl w:val="0"/>
          <w:numId w:val="20"/>
        </w:numPr>
        <w:spacing w:line="240" w:lineRule="auto"/>
      </w:pPr>
      <w:r>
        <w:t>Avoid contact with eyes and skin.</w:t>
      </w:r>
    </w:p>
    <w:p w:rsidR="001F70A1" w:rsidRDefault="001F70A1" w:rsidP="00133389">
      <w:pPr>
        <w:pStyle w:val="ListParagraph"/>
        <w:numPr>
          <w:ilvl w:val="0"/>
          <w:numId w:val="20"/>
        </w:numPr>
        <w:spacing w:line="240" w:lineRule="auto"/>
      </w:pPr>
      <w:r>
        <w:t>Avoid inhalation of vapor or mist.</w:t>
      </w:r>
    </w:p>
    <w:p w:rsidR="00EC3170" w:rsidRDefault="00EC3170" w:rsidP="00133389">
      <w:pPr>
        <w:pStyle w:val="ListParagraph"/>
        <w:numPr>
          <w:ilvl w:val="0"/>
          <w:numId w:val="20"/>
        </w:numPr>
        <w:spacing w:line="240" w:lineRule="auto"/>
      </w:pPr>
      <w:r>
        <w:t>Only use in well ventilated areas.</w:t>
      </w:r>
    </w:p>
    <w:p w:rsidR="00EC3170" w:rsidRDefault="00EC3170" w:rsidP="00133389">
      <w:pPr>
        <w:pStyle w:val="ListParagraph"/>
        <w:numPr>
          <w:ilvl w:val="0"/>
          <w:numId w:val="20"/>
        </w:numPr>
        <w:spacing w:line="240" w:lineRule="auto"/>
      </w:pPr>
      <w:r>
        <w:t>Wash thoroughly after handling.</w:t>
      </w:r>
    </w:p>
    <w:p w:rsidR="00EC3170" w:rsidRDefault="00EC3170" w:rsidP="00133389">
      <w:pPr>
        <w:pStyle w:val="ListParagraph"/>
        <w:numPr>
          <w:ilvl w:val="0"/>
          <w:numId w:val="20"/>
        </w:numPr>
        <w:spacing w:line="240" w:lineRule="auto"/>
      </w:pPr>
      <w:r>
        <w:t>Avoid breathing vapors and avoid contact with material.</w:t>
      </w:r>
    </w:p>
    <w:p w:rsidR="00EC3170" w:rsidRDefault="00EC3170" w:rsidP="00133389">
      <w:pPr>
        <w:pStyle w:val="ListParagraph"/>
        <w:numPr>
          <w:ilvl w:val="0"/>
          <w:numId w:val="20"/>
        </w:numPr>
        <w:spacing w:line="240" w:lineRule="auto"/>
      </w:pPr>
      <w:r>
        <w:t xml:space="preserve">Even with proper grounding and bonding for gasoline, this material can still accumulate an electrostatic charge.  </w:t>
      </w:r>
    </w:p>
    <w:p w:rsidR="00EC3170" w:rsidRDefault="00EC3170" w:rsidP="00133389">
      <w:pPr>
        <w:pStyle w:val="ListParagraph"/>
        <w:numPr>
          <w:ilvl w:val="0"/>
          <w:numId w:val="20"/>
        </w:numPr>
        <w:spacing w:line="240" w:lineRule="auto"/>
      </w:pPr>
      <w:r>
        <w:t>Avoid sparks.</w:t>
      </w:r>
    </w:p>
    <w:p w:rsidR="005644F4" w:rsidRDefault="005644F4" w:rsidP="00133389">
      <w:pPr>
        <w:pStyle w:val="ListParagraph"/>
        <w:numPr>
          <w:ilvl w:val="0"/>
          <w:numId w:val="20"/>
        </w:numPr>
        <w:spacing w:line="240" w:lineRule="auto"/>
      </w:pPr>
      <w:r>
        <w:t>Do not smoke inside the Falmouth Annex.</w:t>
      </w:r>
    </w:p>
    <w:p w:rsidR="001F70A1" w:rsidRPr="00133389" w:rsidRDefault="005644F4" w:rsidP="00624DD2">
      <w:pPr>
        <w:pStyle w:val="ListParagraph"/>
        <w:numPr>
          <w:ilvl w:val="0"/>
          <w:numId w:val="20"/>
        </w:numPr>
        <w:spacing w:line="240" w:lineRule="auto"/>
      </w:pPr>
      <w:r>
        <w:t>Do not eat and drink inside the Falmouth Annex.</w:t>
      </w:r>
    </w:p>
    <w:p w:rsidR="005465F6" w:rsidRDefault="005465F6" w:rsidP="00464DCF">
      <w:pPr>
        <w:autoSpaceDE w:val="0"/>
        <w:autoSpaceDN w:val="0"/>
        <w:adjustRightInd w:val="0"/>
        <w:spacing w:after="0" w:line="240" w:lineRule="auto"/>
        <w:rPr>
          <w:sz w:val="24"/>
          <w:szCs w:val="24"/>
        </w:rPr>
      </w:pPr>
      <w:r>
        <w:rPr>
          <w:sz w:val="24"/>
          <w:szCs w:val="24"/>
        </w:rPr>
        <w:tab/>
      </w:r>
    </w:p>
    <w:p w:rsidR="00E9394F" w:rsidRDefault="00E9394F" w:rsidP="00DC1417">
      <w:pPr>
        <w:contextualSpacing/>
        <w:rPr>
          <w:b/>
        </w:rPr>
      </w:pPr>
      <w:r>
        <w:rPr>
          <w:b/>
        </w:rPr>
        <w:pict>
          <v:rect id="_x0000_i1032" style="width:468pt;height:1.5pt" o:hralign="center" o:hrstd="t" o:hr="t" fillcolor="#a0a0a0" stroked="f"/>
        </w:pict>
      </w:r>
    </w:p>
    <w:p w:rsidR="008B446B" w:rsidRDefault="00877517" w:rsidP="00DC1417">
      <w:pPr>
        <w:contextualSpacing/>
        <w:rPr>
          <w:b/>
        </w:rPr>
      </w:pPr>
      <w:proofErr w:type="gramStart"/>
      <w:r>
        <w:rPr>
          <w:b/>
        </w:rPr>
        <w:t>4</w:t>
      </w:r>
      <w:r w:rsidR="008B446B">
        <w:rPr>
          <w:b/>
        </w:rPr>
        <w:t>.0  Storage</w:t>
      </w:r>
      <w:proofErr w:type="gramEnd"/>
      <w:r w:rsidR="008B446B">
        <w:rPr>
          <w:b/>
        </w:rPr>
        <w:t>:</w:t>
      </w:r>
      <w:r w:rsidR="00034BB9">
        <w:rPr>
          <w:b/>
        </w:rPr>
        <w:t xml:space="preserve">  </w:t>
      </w:r>
    </w:p>
    <w:p w:rsidR="00034BB9" w:rsidRDefault="00034BB9" w:rsidP="00DC1417">
      <w:pPr>
        <w:contextualSpacing/>
        <w:rPr>
          <w:b/>
        </w:rPr>
      </w:pPr>
      <w:r>
        <w:rPr>
          <w:b/>
        </w:rPr>
        <w:t>Keep away from excessive heat and open flames.  Keep containers closed when not in use.  Store in a cool, dry area.</w:t>
      </w:r>
    </w:p>
    <w:p w:rsidR="00877517" w:rsidRPr="00E9394F" w:rsidRDefault="001F70A1" w:rsidP="00133389">
      <w:pPr>
        <w:pStyle w:val="ListParagraph"/>
        <w:numPr>
          <w:ilvl w:val="0"/>
          <w:numId w:val="13"/>
        </w:numPr>
        <w:rPr>
          <w:b/>
        </w:rPr>
      </w:pPr>
      <w:r>
        <w:t>Store in a well-venti</w:t>
      </w:r>
      <w:r w:rsidR="00EE5ED5">
        <w:t xml:space="preserve">lated location. </w:t>
      </w:r>
    </w:p>
    <w:p w:rsidR="00E9394F" w:rsidRPr="00E9394F" w:rsidRDefault="00E9394F" w:rsidP="00E9394F">
      <w:pPr>
        <w:rPr>
          <w:b/>
        </w:rPr>
      </w:pPr>
      <w:r>
        <w:rPr>
          <w:b/>
        </w:rPr>
        <w:pict>
          <v:rect id="_x0000_i1033" style="width:468pt;height:1.5pt" o:hralign="center" o:hrstd="t" o:hr="t" fillcolor="#a0a0a0" stroked="f"/>
        </w:pict>
      </w:r>
    </w:p>
    <w:p w:rsidR="0030593B" w:rsidRDefault="00877517" w:rsidP="008E3884">
      <w:pPr>
        <w:spacing w:after="0" w:line="240" w:lineRule="auto"/>
        <w:rPr>
          <w:b/>
        </w:rPr>
      </w:pPr>
      <w:proofErr w:type="gramStart"/>
      <w:r>
        <w:rPr>
          <w:b/>
        </w:rPr>
        <w:t>5</w:t>
      </w:r>
      <w:r w:rsidR="0030593B">
        <w:rPr>
          <w:b/>
        </w:rPr>
        <w:t>.0  Disposal</w:t>
      </w:r>
      <w:proofErr w:type="gramEnd"/>
      <w:r w:rsidR="0030593B">
        <w:rPr>
          <w:b/>
        </w:rPr>
        <w:t>:</w:t>
      </w:r>
    </w:p>
    <w:p w:rsidR="00FC48E5" w:rsidRDefault="00FC48E5" w:rsidP="008E3884">
      <w:pPr>
        <w:spacing w:after="0" w:line="240" w:lineRule="auto"/>
        <w:rPr>
          <w:b/>
        </w:rPr>
      </w:pPr>
    </w:p>
    <w:p w:rsidR="00EE3FA9" w:rsidRDefault="00741C72" w:rsidP="00E31539">
      <w:pPr>
        <w:spacing w:after="0" w:line="240" w:lineRule="auto"/>
      </w:pPr>
      <w:r>
        <w:t xml:space="preserve">Place the UMass Lowell Hazardous Waste Label on the container and fill out the label.  Full and/or dated containers of hazardous waste are picked up by EEM-EHS during the weekly inspection checks for satellite accumulation areas or upon request by calling </w:t>
      </w:r>
      <w:r w:rsidR="001F70A1">
        <w:t>4</w:t>
      </w:r>
      <w:r>
        <w:t xml:space="preserve">2543.  </w:t>
      </w:r>
    </w:p>
    <w:p w:rsidR="00EE3FA9" w:rsidRDefault="00EE3FA9" w:rsidP="00E31539">
      <w:pPr>
        <w:spacing w:after="0" w:line="240" w:lineRule="auto"/>
      </w:pPr>
      <w:r>
        <w:t>Empty co</w:t>
      </w:r>
      <w:r w:rsidR="001F70A1">
        <w:t xml:space="preserve">ntainers that once contained </w:t>
      </w:r>
      <w:r w:rsidR="00914965">
        <w:t>gasoline, brake fluid and motor oil</w:t>
      </w:r>
      <w:r w:rsidR="007777CC">
        <w:t xml:space="preserve"> </w:t>
      </w:r>
      <w:r>
        <w:t>must be disposed of as hazardous waste.  Please properly label the empty container with a hazardous</w:t>
      </w:r>
      <w:r w:rsidR="001F70A1">
        <w:t xml:space="preserve"> waste label.</w:t>
      </w:r>
    </w:p>
    <w:p w:rsidR="00EE3FA9" w:rsidRPr="00E31539" w:rsidRDefault="00EE3FA9" w:rsidP="00E31539">
      <w:pPr>
        <w:spacing w:after="0" w:line="240" w:lineRule="auto"/>
        <w:rPr>
          <w:b/>
        </w:rPr>
      </w:pPr>
    </w:p>
    <w:p w:rsidR="0030593B" w:rsidRDefault="00221382" w:rsidP="008E3884">
      <w:pPr>
        <w:spacing w:after="0" w:line="240" w:lineRule="auto"/>
        <w:rPr>
          <w:b/>
        </w:rPr>
      </w:pPr>
      <w:r w:rsidRPr="003A125D">
        <w:rPr>
          <w:b/>
        </w:rPr>
        <w:t xml:space="preserve">NOTE:  </w:t>
      </w:r>
      <w:r w:rsidR="001F70A1" w:rsidRPr="003A125D">
        <w:rPr>
          <w:b/>
        </w:rPr>
        <w:t>Gloves</w:t>
      </w:r>
      <w:r w:rsidR="00914965" w:rsidRPr="003A125D">
        <w:rPr>
          <w:b/>
        </w:rPr>
        <w:t>, rags</w:t>
      </w:r>
      <w:r w:rsidR="008E53AD" w:rsidRPr="003A125D">
        <w:rPr>
          <w:b/>
        </w:rPr>
        <w:t xml:space="preserve"> and other solid waste</w:t>
      </w:r>
      <w:r w:rsidR="001F70A1" w:rsidRPr="003A125D">
        <w:rPr>
          <w:b/>
        </w:rPr>
        <w:t xml:space="preserve"> cont</w:t>
      </w:r>
      <w:r w:rsidR="00914965" w:rsidRPr="003A125D">
        <w:rPr>
          <w:b/>
        </w:rPr>
        <w:t>aminated with gasoline, brake fluid, and motor oil</w:t>
      </w:r>
      <w:r w:rsidR="001F70A1" w:rsidRPr="003A125D">
        <w:rPr>
          <w:b/>
        </w:rPr>
        <w:t xml:space="preserve"> </w:t>
      </w:r>
      <w:r w:rsidRPr="003A125D">
        <w:rPr>
          <w:b/>
        </w:rPr>
        <w:t>must be disposed of as hazardous waste</w:t>
      </w:r>
      <w:r w:rsidR="003A125D" w:rsidRPr="003A125D">
        <w:rPr>
          <w:b/>
        </w:rPr>
        <w:t xml:space="preserve"> in a 30 gallon drum</w:t>
      </w:r>
      <w:r w:rsidRPr="003A125D">
        <w:rPr>
          <w:b/>
        </w:rPr>
        <w:t xml:space="preserve">.  </w:t>
      </w:r>
      <w:r w:rsidR="00914965" w:rsidRPr="003A125D">
        <w:rPr>
          <w:b/>
        </w:rPr>
        <w:t xml:space="preserve">There must be one </w:t>
      </w:r>
      <w:r w:rsidR="003A125D" w:rsidRPr="003A125D">
        <w:rPr>
          <w:b/>
        </w:rPr>
        <w:t xml:space="preserve">30 gallon drum for </w:t>
      </w:r>
      <w:r w:rsidR="00914965" w:rsidRPr="003A125D">
        <w:rPr>
          <w:b/>
        </w:rPr>
        <w:t>rags</w:t>
      </w:r>
      <w:r w:rsidR="00914965">
        <w:rPr>
          <w:b/>
        </w:rPr>
        <w:t xml:space="preserve"> and gloves contaminated with gasoline and brake fl</w:t>
      </w:r>
      <w:r w:rsidR="003A125D">
        <w:rPr>
          <w:b/>
        </w:rPr>
        <w:t>uid and a separate drum</w:t>
      </w:r>
      <w:r w:rsidR="00914965">
        <w:rPr>
          <w:b/>
        </w:rPr>
        <w:t xml:space="preserve"> for rags and gloves contaminated with motor oil.</w:t>
      </w:r>
      <w:r w:rsidR="003A125D">
        <w:rPr>
          <w:b/>
        </w:rPr>
        <w:t xml:space="preserve">  Contact John Freeman at 4-2543 if there are any questions regarding hazardous waste.</w:t>
      </w:r>
    </w:p>
    <w:p w:rsidR="00914965" w:rsidRDefault="00914965" w:rsidP="008E3884">
      <w:pPr>
        <w:spacing w:after="0" w:line="240" w:lineRule="auto"/>
        <w:rPr>
          <w:b/>
        </w:rPr>
      </w:pPr>
    </w:p>
    <w:p w:rsidR="008E3884" w:rsidRDefault="00877517" w:rsidP="008E3884">
      <w:pPr>
        <w:spacing w:after="0" w:line="240" w:lineRule="auto"/>
        <w:rPr>
          <w:b/>
        </w:rPr>
      </w:pPr>
      <w:proofErr w:type="gramStart"/>
      <w:r>
        <w:rPr>
          <w:b/>
        </w:rPr>
        <w:t>6</w:t>
      </w:r>
      <w:r w:rsidR="008E3884">
        <w:rPr>
          <w:b/>
        </w:rPr>
        <w:t>.0  Emergency</w:t>
      </w:r>
      <w:proofErr w:type="gramEnd"/>
      <w:r w:rsidR="008E3884">
        <w:rPr>
          <w:b/>
        </w:rPr>
        <w:t xml:space="preserve"> Procedures: </w:t>
      </w:r>
    </w:p>
    <w:p w:rsidR="008E3884" w:rsidRDefault="008E3884" w:rsidP="008E3884">
      <w:pPr>
        <w:spacing w:after="0" w:line="240" w:lineRule="auto"/>
        <w:rPr>
          <w:b/>
        </w:rPr>
      </w:pPr>
    </w:p>
    <w:p w:rsidR="0061084C" w:rsidRDefault="00877517" w:rsidP="0061084C">
      <w:pPr>
        <w:spacing w:line="240" w:lineRule="auto"/>
        <w:ind w:firstLine="720"/>
        <w:rPr>
          <w:b/>
        </w:rPr>
      </w:pPr>
      <w:proofErr w:type="gramStart"/>
      <w:r>
        <w:rPr>
          <w:b/>
        </w:rPr>
        <w:t>6</w:t>
      </w:r>
      <w:r w:rsidR="0061084C">
        <w:rPr>
          <w:b/>
        </w:rPr>
        <w:t>.1  Spills</w:t>
      </w:r>
      <w:proofErr w:type="gramEnd"/>
    </w:p>
    <w:p w:rsidR="00221382" w:rsidRDefault="00221382" w:rsidP="00551282">
      <w:pPr>
        <w:spacing w:line="240" w:lineRule="auto"/>
        <w:ind w:left="720" w:firstLine="720"/>
        <w:rPr>
          <w:b/>
        </w:rPr>
      </w:pPr>
      <w:r>
        <w:rPr>
          <w:b/>
        </w:rPr>
        <w:t xml:space="preserve">For spills </w:t>
      </w:r>
    </w:p>
    <w:p w:rsidR="00221382" w:rsidRPr="00221382" w:rsidRDefault="005644F4" w:rsidP="00221382">
      <w:pPr>
        <w:pStyle w:val="ListParagraph"/>
        <w:numPr>
          <w:ilvl w:val="0"/>
          <w:numId w:val="21"/>
        </w:numPr>
        <w:spacing w:line="240" w:lineRule="auto"/>
        <w:rPr>
          <w:b/>
        </w:rPr>
      </w:pPr>
      <w:r>
        <w:t>If Formula SAE team</w:t>
      </w:r>
      <w:r w:rsidR="00221382">
        <w:t xml:space="preserve"> has received proper training </w:t>
      </w:r>
      <w:r>
        <w:t xml:space="preserve">on how to clean up an oil spill from EHS or Gary Howe </w:t>
      </w:r>
      <w:r w:rsidR="00221382">
        <w:t>and a proper spill kit is available</w:t>
      </w:r>
      <w:r w:rsidR="003A125D">
        <w:t xml:space="preserve"> such as oil</w:t>
      </w:r>
      <w:r>
        <w:t xml:space="preserve"> </w:t>
      </w:r>
      <w:r w:rsidR="003A125D">
        <w:t>dry for oil spills</w:t>
      </w:r>
      <w:r w:rsidR="00221382">
        <w:t>, the spill ma</w:t>
      </w:r>
      <w:r w:rsidR="003A125D">
        <w:t>y be cleaned up by the Formula SAE team.  (Oil is not typically a respiratory tract irritant.  The team can clean this up on their own if spill kit available.  Oil dry material containing spilled oil must be placed in a five gallon pail for proper disposal as hazardous waste.  Place a hazardous waste label on the five gallon pail with all the proper information filled out on the hazardous waste label.)  For small quantities of gasoline and brake fluid, material can be cleaned up with rags and disposed of in the 30 gallon drum for solid hazardous waste.  For large quantities of spilled gasoline and brake fluid, evacuate the Falmouth Annex and call 44911 to report the large spill.  EEM-EHS will respond to clean up the spill.  Stay close by outside of the building until EEM-EHS arrives so that you can report details regarding the incident.</w:t>
      </w:r>
    </w:p>
    <w:p w:rsidR="00221382" w:rsidRPr="00551282" w:rsidRDefault="00221382" w:rsidP="005644F4">
      <w:pPr>
        <w:pStyle w:val="ListParagraph"/>
        <w:spacing w:line="240" w:lineRule="auto"/>
        <w:ind w:left="1800"/>
        <w:rPr>
          <w:b/>
        </w:rPr>
      </w:pPr>
      <w:r>
        <w:t>.</w:t>
      </w:r>
    </w:p>
    <w:p w:rsidR="0061084C" w:rsidRDefault="00877517" w:rsidP="0061084C">
      <w:pPr>
        <w:spacing w:line="240" w:lineRule="auto"/>
        <w:ind w:firstLine="720"/>
        <w:rPr>
          <w:b/>
        </w:rPr>
      </w:pPr>
      <w:proofErr w:type="gramStart"/>
      <w:r>
        <w:rPr>
          <w:b/>
        </w:rPr>
        <w:t>6</w:t>
      </w:r>
      <w:r w:rsidR="0061084C">
        <w:rPr>
          <w:b/>
        </w:rPr>
        <w:t>.2  First</w:t>
      </w:r>
      <w:proofErr w:type="gramEnd"/>
      <w:r w:rsidR="0061084C">
        <w:rPr>
          <w:b/>
        </w:rPr>
        <w:t xml:space="preserve"> Aid</w:t>
      </w:r>
    </w:p>
    <w:p w:rsidR="0054170C" w:rsidRDefault="0054170C" w:rsidP="001B3FEF">
      <w:pPr>
        <w:spacing w:line="240" w:lineRule="auto"/>
        <w:ind w:left="720" w:firstLine="720"/>
      </w:pPr>
      <w:r>
        <w:t>For eyes</w:t>
      </w:r>
    </w:p>
    <w:p w:rsidR="0054170C" w:rsidRDefault="0054170C" w:rsidP="0054170C">
      <w:pPr>
        <w:pStyle w:val="ListParagraph"/>
        <w:numPr>
          <w:ilvl w:val="0"/>
          <w:numId w:val="17"/>
        </w:numPr>
        <w:spacing w:line="240" w:lineRule="auto"/>
      </w:pPr>
      <w:r>
        <w:t>Irrigate the eyes for 15 minutes, ho</w:t>
      </w:r>
      <w:r w:rsidR="00DB7BAF">
        <w:t>lding eyelids apart</w:t>
      </w:r>
      <w:r>
        <w:t>.</w:t>
      </w:r>
    </w:p>
    <w:p w:rsidR="00E921BB" w:rsidRDefault="003F554F" w:rsidP="0054170C">
      <w:pPr>
        <w:pStyle w:val="ListParagraph"/>
        <w:numPr>
          <w:ilvl w:val="0"/>
          <w:numId w:val="17"/>
        </w:numPr>
        <w:spacing w:line="240" w:lineRule="auto"/>
      </w:pPr>
      <w:r>
        <w:t>Call extension 44</w:t>
      </w:r>
      <w:r w:rsidR="00E921BB">
        <w:t xml:space="preserve">911 </w:t>
      </w:r>
      <w:r>
        <w:t xml:space="preserve">or 978-934-4911 from a cell phone </w:t>
      </w:r>
      <w:r w:rsidR="00E921BB">
        <w:t>to seek medical assistance and then can keep track of the length of time eyes are being irrigated.</w:t>
      </w:r>
    </w:p>
    <w:p w:rsidR="00E3047E" w:rsidRDefault="00370381" w:rsidP="003F554F">
      <w:pPr>
        <w:spacing w:line="240" w:lineRule="auto"/>
      </w:pPr>
      <w:r>
        <w:tab/>
      </w:r>
      <w:r w:rsidR="0061084C">
        <w:rPr>
          <w:b/>
        </w:rPr>
        <w:tab/>
      </w:r>
      <w:r w:rsidR="003F554F">
        <w:t>For skin</w:t>
      </w:r>
    </w:p>
    <w:p w:rsidR="00E3047E" w:rsidRDefault="00E3047E" w:rsidP="00E3047E">
      <w:pPr>
        <w:pStyle w:val="ListParagraph"/>
        <w:numPr>
          <w:ilvl w:val="0"/>
          <w:numId w:val="18"/>
        </w:numPr>
        <w:spacing w:line="240" w:lineRule="auto"/>
      </w:pPr>
      <w:r>
        <w:t xml:space="preserve">For full body exposure, remove contaminated clothing and go under the emergency shower for 15 minutes.  If bare hands and/or arms are contaminated, rinse area with </w:t>
      </w:r>
      <w:r w:rsidR="003F554F">
        <w:t xml:space="preserve">soap and </w:t>
      </w:r>
      <w:r>
        <w:t>water for 15 minutes</w:t>
      </w:r>
      <w:r w:rsidR="003F554F">
        <w:t xml:space="preserve">. </w:t>
      </w:r>
    </w:p>
    <w:p w:rsidR="00207A34" w:rsidRDefault="003F554F" w:rsidP="00E3047E">
      <w:pPr>
        <w:pStyle w:val="ListParagraph"/>
        <w:numPr>
          <w:ilvl w:val="0"/>
          <w:numId w:val="18"/>
        </w:numPr>
        <w:spacing w:line="240" w:lineRule="auto"/>
      </w:pPr>
      <w:r>
        <w:t>Call extension 44</w:t>
      </w:r>
      <w:r w:rsidR="00207A34">
        <w:t xml:space="preserve">911 </w:t>
      </w:r>
      <w:r>
        <w:t xml:space="preserve">or 978-934-4911 from your cell phone </w:t>
      </w:r>
      <w:r w:rsidR="00207A34">
        <w:t>immediately to seek medical assistance.</w:t>
      </w:r>
    </w:p>
    <w:p w:rsidR="00B84099" w:rsidRDefault="00B84099" w:rsidP="00B84099">
      <w:pPr>
        <w:spacing w:line="240" w:lineRule="auto"/>
        <w:ind w:left="1440"/>
      </w:pPr>
      <w:r>
        <w:t>For inhalation</w:t>
      </w:r>
    </w:p>
    <w:p w:rsidR="00866DCB" w:rsidRPr="0054170C" w:rsidRDefault="00B84099" w:rsidP="00E9394F">
      <w:pPr>
        <w:pStyle w:val="ListParagraph"/>
        <w:numPr>
          <w:ilvl w:val="0"/>
          <w:numId w:val="19"/>
        </w:numPr>
        <w:spacing w:line="240" w:lineRule="auto"/>
      </w:pPr>
      <w:r>
        <w:t>Remove to fresh air.  Seek medical attention</w:t>
      </w:r>
      <w:r w:rsidR="00866DCB">
        <w:t xml:space="preserve"> </w:t>
      </w:r>
      <w:r w:rsidR="003F554F">
        <w:t>immediately.  Call extension 44911 or 978-934-4911 from a cell phone</w:t>
      </w:r>
      <w:r>
        <w:t>.</w:t>
      </w:r>
      <w:r w:rsidR="00E9394F">
        <w:t xml:space="preserve"> </w:t>
      </w:r>
      <w:bookmarkStart w:id="0" w:name="_GoBack"/>
      <w:bookmarkEnd w:id="0"/>
    </w:p>
    <w:p w:rsidR="00370381" w:rsidRPr="00207A34" w:rsidRDefault="00877517" w:rsidP="00207A34">
      <w:pPr>
        <w:spacing w:line="240" w:lineRule="auto"/>
        <w:ind w:firstLine="720"/>
        <w:rPr>
          <w:rFonts w:cstheme="minorHAnsi"/>
          <w:b/>
        </w:rPr>
      </w:pPr>
      <w:r>
        <w:rPr>
          <w:rFonts w:cstheme="minorHAnsi"/>
          <w:b/>
        </w:rPr>
        <w:t>6</w:t>
      </w:r>
      <w:r w:rsidR="00207A34" w:rsidRPr="00207A34">
        <w:rPr>
          <w:rFonts w:cstheme="minorHAnsi"/>
          <w:b/>
        </w:rPr>
        <w:t xml:space="preserve">.3 </w:t>
      </w:r>
      <w:r w:rsidR="00207A34">
        <w:rPr>
          <w:rFonts w:cstheme="minorHAnsi"/>
          <w:b/>
        </w:rPr>
        <w:t>Fire</w:t>
      </w:r>
      <w:r w:rsidR="00370381" w:rsidRPr="00207A34">
        <w:rPr>
          <w:rFonts w:cstheme="minorHAnsi"/>
          <w:b/>
        </w:rPr>
        <w:t>:</w:t>
      </w:r>
    </w:p>
    <w:p w:rsidR="00370381" w:rsidRDefault="003A125D" w:rsidP="00370381">
      <w:pPr>
        <w:pStyle w:val="ListParagraph"/>
        <w:numPr>
          <w:ilvl w:val="0"/>
          <w:numId w:val="9"/>
        </w:numPr>
        <w:spacing w:line="240" w:lineRule="auto"/>
        <w:rPr>
          <w:rFonts w:cstheme="minorHAnsi"/>
        </w:rPr>
      </w:pPr>
      <w:r>
        <w:rPr>
          <w:rFonts w:cstheme="minorHAnsi"/>
        </w:rPr>
        <w:t>Evacuate the Falmouth Annex</w:t>
      </w:r>
      <w:r w:rsidR="00370381" w:rsidRPr="00B96733">
        <w:rPr>
          <w:rFonts w:cstheme="minorHAnsi"/>
        </w:rPr>
        <w:t xml:space="preserve">, pull the nearest fire alarm pull station and then go to a safe </w:t>
      </w:r>
      <w:r w:rsidR="003F554F">
        <w:rPr>
          <w:rFonts w:cstheme="minorHAnsi"/>
        </w:rPr>
        <w:t>area and call extension 44</w:t>
      </w:r>
      <w:r w:rsidR="00370381" w:rsidRPr="00B96733">
        <w:rPr>
          <w:rFonts w:cstheme="minorHAnsi"/>
        </w:rPr>
        <w:t>911</w:t>
      </w:r>
      <w:r w:rsidR="003F554F">
        <w:rPr>
          <w:rFonts w:cstheme="minorHAnsi"/>
        </w:rPr>
        <w:t xml:space="preserve"> or 978-934-4911 from a cell phone</w:t>
      </w:r>
      <w:r w:rsidR="00370381" w:rsidRPr="00B96733">
        <w:rPr>
          <w:rFonts w:cstheme="minorHAnsi"/>
        </w:rPr>
        <w:t>.  Follow the fire safety evacuation plan.</w:t>
      </w:r>
    </w:p>
    <w:p w:rsidR="00370381" w:rsidRDefault="00370381" w:rsidP="008B446B">
      <w:pPr>
        <w:spacing w:line="240" w:lineRule="auto"/>
        <w:ind w:left="1440" w:hanging="720"/>
        <w:contextualSpacing/>
      </w:pPr>
    </w:p>
    <w:p w:rsidR="00370381" w:rsidRDefault="00370381" w:rsidP="00370381">
      <w:pPr>
        <w:spacing w:after="0"/>
        <w:jc w:val="both"/>
        <w:rPr>
          <w:rFonts w:cstheme="minorHAnsi"/>
        </w:rPr>
      </w:pPr>
      <w:r w:rsidRPr="00B96733">
        <w:rPr>
          <w:rFonts w:cstheme="minorHAnsi"/>
          <w:b/>
        </w:rPr>
        <w:t>NOTE:</w:t>
      </w:r>
      <w:r>
        <w:rPr>
          <w:rFonts w:cstheme="minorHAnsi"/>
        </w:rPr>
        <w:t xml:space="preserve">  </w:t>
      </w:r>
      <w:r w:rsidRPr="00B96733">
        <w:rPr>
          <w:rFonts w:cstheme="minorHAnsi"/>
        </w:rPr>
        <w:t xml:space="preserve">All work-related injuries must be reported immediately to Human Resources (HR) by calling </w:t>
      </w:r>
      <w:r>
        <w:rPr>
          <w:rFonts w:cstheme="minorHAnsi"/>
        </w:rPr>
        <w:t xml:space="preserve">extension </w:t>
      </w:r>
      <w:r w:rsidR="003F554F">
        <w:rPr>
          <w:rFonts w:cstheme="minorHAnsi"/>
        </w:rPr>
        <w:t>4</w:t>
      </w:r>
      <w:r w:rsidRPr="00B96733">
        <w:rPr>
          <w:rFonts w:cstheme="minorHAnsi"/>
        </w:rPr>
        <w:t xml:space="preserve">3560.  </w:t>
      </w:r>
      <w:r w:rsidR="003F554F">
        <w:rPr>
          <w:rFonts w:cstheme="minorHAnsi"/>
        </w:rPr>
        <w:t xml:space="preserve">(HR has some forms that will need to be filled out within 48 hours after the incident.)  </w:t>
      </w:r>
      <w:r w:rsidRPr="00B96733">
        <w:rPr>
          <w:rFonts w:cstheme="minorHAnsi"/>
        </w:rPr>
        <w:lastRenderedPageBreak/>
        <w:t>An Incident/Injury</w:t>
      </w:r>
      <w:r w:rsidR="00647571">
        <w:rPr>
          <w:rFonts w:cstheme="minorHAnsi"/>
        </w:rPr>
        <w:t xml:space="preserve"> Report Form must be filled out</w:t>
      </w:r>
      <w:r w:rsidRPr="002F145E">
        <w:rPr>
          <w:rFonts w:cstheme="minorHAnsi"/>
          <w:color w:val="FF0000"/>
        </w:rPr>
        <w:t xml:space="preserve"> </w:t>
      </w:r>
      <w:r w:rsidRPr="00B96733">
        <w:rPr>
          <w:rFonts w:cstheme="minorHAnsi"/>
        </w:rPr>
        <w:t xml:space="preserve">and faxed to EEM-EHS at </w:t>
      </w:r>
      <w:r w:rsidR="003F554F">
        <w:rPr>
          <w:rFonts w:cstheme="minorHAnsi"/>
        </w:rPr>
        <w:t>978-</w:t>
      </w:r>
      <w:r w:rsidRPr="00B96733">
        <w:rPr>
          <w:rFonts w:cstheme="minorHAnsi"/>
        </w:rPr>
        <w:t xml:space="preserve">934-4018.  </w:t>
      </w:r>
      <w:r w:rsidR="00647571">
        <w:rPr>
          <w:rFonts w:cstheme="minorHAnsi"/>
        </w:rPr>
        <w:t>[The Incident/</w:t>
      </w:r>
      <w:r w:rsidR="00647571" w:rsidRPr="001D2630">
        <w:rPr>
          <w:rFonts w:cstheme="minorHAnsi"/>
        </w:rPr>
        <w:t xml:space="preserve">Injury Report Form is available on-line at </w:t>
      </w:r>
      <w:hyperlink r:id="rId7" w:history="1">
        <w:r w:rsidR="00E9394F">
          <w:rPr>
            <w:rStyle w:val="Hyperlink"/>
            <w:rFonts w:cstheme="minorHAnsi"/>
          </w:rPr>
          <w:t>website</w:t>
        </w:r>
      </w:hyperlink>
      <w:r w:rsidR="00647571">
        <w:rPr>
          <w:rFonts w:cstheme="minorHAnsi"/>
        </w:rPr>
        <w:t xml:space="preserve">.  Please double click </w:t>
      </w:r>
      <w:r w:rsidR="00647571" w:rsidRPr="001D2630">
        <w:rPr>
          <w:rFonts w:cstheme="minorHAnsi"/>
        </w:rPr>
        <w:t xml:space="preserve">on </w:t>
      </w:r>
      <w:r w:rsidR="001A26F3">
        <w:rPr>
          <w:rFonts w:cstheme="minorHAnsi"/>
        </w:rPr>
        <w:t>the link, under quick links, for permits and forms.]</w:t>
      </w:r>
    </w:p>
    <w:p w:rsidR="00300A37" w:rsidRDefault="00300A37" w:rsidP="00370381">
      <w:pPr>
        <w:spacing w:after="0"/>
        <w:jc w:val="both"/>
        <w:rPr>
          <w:rFonts w:cstheme="minorHAnsi"/>
        </w:rPr>
      </w:pPr>
    </w:p>
    <w:p w:rsidR="00370381" w:rsidRDefault="00370381" w:rsidP="00370381">
      <w:pPr>
        <w:spacing w:after="0"/>
        <w:jc w:val="both"/>
        <w:rPr>
          <w:rFonts w:cstheme="minorHAnsi"/>
          <w:i/>
        </w:rPr>
      </w:pPr>
      <w:r w:rsidRPr="00B96733">
        <w:rPr>
          <w:rFonts w:cstheme="minorHAnsi"/>
          <w:i/>
        </w:rPr>
        <w:t>*The buddy, supervisor, or Principal Investigator may fill out the Incident/Injury Report Form while the injured employee follows first aid procedures and seeks medical attention.</w:t>
      </w:r>
    </w:p>
    <w:sectPr w:rsidR="00370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877"/>
    <w:multiLevelType w:val="hybridMultilevel"/>
    <w:tmpl w:val="72E2C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F31099"/>
    <w:multiLevelType w:val="hybridMultilevel"/>
    <w:tmpl w:val="39B0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777D8"/>
    <w:multiLevelType w:val="hybridMultilevel"/>
    <w:tmpl w:val="C660D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E359BE"/>
    <w:multiLevelType w:val="hybridMultilevel"/>
    <w:tmpl w:val="52ACFE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CF10A1"/>
    <w:multiLevelType w:val="hybridMultilevel"/>
    <w:tmpl w:val="45F8C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7C35B4"/>
    <w:multiLevelType w:val="hybridMultilevel"/>
    <w:tmpl w:val="E1F4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32A4C"/>
    <w:multiLevelType w:val="hybridMultilevel"/>
    <w:tmpl w:val="AA200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64D1778"/>
    <w:multiLevelType w:val="hybridMultilevel"/>
    <w:tmpl w:val="2DAC7E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2692DF4"/>
    <w:multiLevelType w:val="hybridMultilevel"/>
    <w:tmpl w:val="DDD0F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81C10"/>
    <w:multiLevelType w:val="hybridMultilevel"/>
    <w:tmpl w:val="94388C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2284CF7"/>
    <w:multiLevelType w:val="hybridMultilevel"/>
    <w:tmpl w:val="EF4E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041EB"/>
    <w:multiLevelType w:val="hybridMultilevel"/>
    <w:tmpl w:val="39609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97132F0"/>
    <w:multiLevelType w:val="hybridMultilevel"/>
    <w:tmpl w:val="A24E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F5DDD"/>
    <w:multiLevelType w:val="hybridMultilevel"/>
    <w:tmpl w:val="811C6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1946709"/>
    <w:multiLevelType w:val="hybridMultilevel"/>
    <w:tmpl w:val="404E7F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8A73FCD"/>
    <w:multiLevelType w:val="multilevel"/>
    <w:tmpl w:val="9A16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5E1C4B"/>
    <w:multiLevelType w:val="hybridMultilevel"/>
    <w:tmpl w:val="5D4C8D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B131F5D"/>
    <w:multiLevelType w:val="hybridMultilevel"/>
    <w:tmpl w:val="2AFC6B8E"/>
    <w:lvl w:ilvl="0" w:tplc="E7961D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3E92C50"/>
    <w:multiLevelType w:val="hybridMultilevel"/>
    <w:tmpl w:val="8D267D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E626C34"/>
    <w:multiLevelType w:val="hybridMultilevel"/>
    <w:tmpl w:val="A6B27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276FD0"/>
    <w:multiLevelType w:val="hybridMultilevel"/>
    <w:tmpl w:val="68C246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8"/>
  </w:num>
  <w:num w:numId="3">
    <w:abstractNumId w:val="7"/>
  </w:num>
  <w:num w:numId="4">
    <w:abstractNumId w:val="4"/>
  </w:num>
  <w:num w:numId="5">
    <w:abstractNumId w:val="18"/>
  </w:num>
  <w:num w:numId="6">
    <w:abstractNumId w:val="15"/>
  </w:num>
  <w:num w:numId="7">
    <w:abstractNumId w:val="16"/>
  </w:num>
  <w:num w:numId="8">
    <w:abstractNumId w:val="13"/>
  </w:num>
  <w:num w:numId="9">
    <w:abstractNumId w:val="11"/>
  </w:num>
  <w:num w:numId="10">
    <w:abstractNumId w:val="2"/>
  </w:num>
  <w:num w:numId="11">
    <w:abstractNumId w:val="19"/>
  </w:num>
  <w:num w:numId="12">
    <w:abstractNumId w:val="3"/>
  </w:num>
  <w:num w:numId="13">
    <w:abstractNumId w:val="12"/>
  </w:num>
  <w:num w:numId="14">
    <w:abstractNumId w:val="1"/>
  </w:num>
  <w:num w:numId="15">
    <w:abstractNumId w:val="5"/>
  </w:num>
  <w:num w:numId="16">
    <w:abstractNumId w:val="0"/>
  </w:num>
  <w:num w:numId="17">
    <w:abstractNumId w:val="20"/>
  </w:num>
  <w:num w:numId="18">
    <w:abstractNumId w:val="6"/>
  </w:num>
  <w:num w:numId="19">
    <w:abstractNumId w:val="9"/>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6B"/>
    <w:rsid w:val="0000389C"/>
    <w:rsid w:val="00004E59"/>
    <w:rsid w:val="00021466"/>
    <w:rsid w:val="00026A5C"/>
    <w:rsid w:val="00034AC4"/>
    <w:rsid w:val="00034BB9"/>
    <w:rsid w:val="00034C4E"/>
    <w:rsid w:val="00037540"/>
    <w:rsid w:val="000801FD"/>
    <w:rsid w:val="000922A4"/>
    <w:rsid w:val="0009729A"/>
    <w:rsid w:val="000C0670"/>
    <w:rsid w:val="000E3F49"/>
    <w:rsid w:val="0011776A"/>
    <w:rsid w:val="00133389"/>
    <w:rsid w:val="00151242"/>
    <w:rsid w:val="001649ED"/>
    <w:rsid w:val="00184578"/>
    <w:rsid w:val="001903F8"/>
    <w:rsid w:val="001A26F3"/>
    <w:rsid w:val="001B3FEF"/>
    <w:rsid w:val="001D1D9B"/>
    <w:rsid w:val="001D4946"/>
    <w:rsid w:val="001E1F64"/>
    <w:rsid w:val="001E5F1E"/>
    <w:rsid w:val="001F281D"/>
    <w:rsid w:val="001F70A1"/>
    <w:rsid w:val="00207A34"/>
    <w:rsid w:val="00221382"/>
    <w:rsid w:val="00235D73"/>
    <w:rsid w:val="00257CC1"/>
    <w:rsid w:val="002D5E79"/>
    <w:rsid w:val="00300A37"/>
    <w:rsid w:val="0030593B"/>
    <w:rsid w:val="003159F3"/>
    <w:rsid w:val="00315EB2"/>
    <w:rsid w:val="00343B82"/>
    <w:rsid w:val="00352BDA"/>
    <w:rsid w:val="003560D4"/>
    <w:rsid w:val="00370381"/>
    <w:rsid w:val="003900E4"/>
    <w:rsid w:val="003A125D"/>
    <w:rsid w:val="003E1D47"/>
    <w:rsid w:val="003F554F"/>
    <w:rsid w:val="00462B02"/>
    <w:rsid w:val="00464DCF"/>
    <w:rsid w:val="004824FB"/>
    <w:rsid w:val="00483660"/>
    <w:rsid w:val="004A7BFB"/>
    <w:rsid w:val="005236CD"/>
    <w:rsid w:val="0054170C"/>
    <w:rsid w:val="00541F87"/>
    <w:rsid w:val="005465F6"/>
    <w:rsid w:val="00551282"/>
    <w:rsid w:val="0056089B"/>
    <w:rsid w:val="005644F4"/>
    <w:rsid w:val="00566E97"/>
    <w:rsid w:val="005755F1"/>
    <w:rsid w:val="00580A18"/>
    <w:rsid w:val="00583F5F"/>
    <w:rsid w:val="005A718E"/>
    <w:rsid w:val="005C4330"/>
    <w:rsid w:val="005D7C64"/>
    <w:rsid w:val="005E44BD"/>
    <w:rsid w:val="005E74F8"/>
    <w:rsid w:val="005F1D48"/>
    <w:rsid w:val="00606783"/>
    <w:rsid w:val="0061084C"/>
    <w:rsid w:val="00620E11"/>
    <w:rsid w:val="006266D7"/>
    <w:rsid w:val="00647571"/>
    <w:rsid w:val="006756DE"/>
    <w:rsid w:val="006775EB"/>
    <w:rsid w:val="00681554"/>
    <w:rsid w:val="00682F1F"/>
    <w:rsid w:val="00690F27"/>
    <w:rsid w:val="00694B1D"/>
    <w:rsid w:val="006A44CA"/>
    <w:rsid w:val="006C7F21"/>
    <w:rsid w:val="006E64BC"/>
    <w:rsid w:val="006E7961"/>
    <w:rsid w:val="00712605"/>
    <w:rsid w:val="00740855"/>
    <w:rsid w:val="00741C72"/>
    <w:rsid w:val="00761392"/>
    <w:rsid w:val="00772636"/>
    <w:rsid w:val="007777CC"/>
    <w:rsid w:val="007A406E"/>
    <w:rsid w:val="007A5711"/>
    <w:rsid w:val="007B1027"/>
    <w:rsid w:val="007F3B4B"/>
    <w:rsid w:val="00801419"/>
    <w:rsid w:val="008417DE"/>
    <w:rsid w:val="00866DCB"/>
    <w:rsid w:val="00877517"/>
    <w:rsid w:val="00891E1B"/>
    <w:rsid w:val="008B2D80"/>
    <w:rsid w:val="008B446B"/>
    <w:rsid w:val="008E3884"/>
    <w:rsid w:val="008E53AD"/>
    <w:rsid w:val="008F38E9"/>
    <w:rsid w:val="00914965"/>
    <w:rsid w:val="0092730C"/>
    <w:rsid w:val="00941927"/>
    <w:rsid w:val="00964AFF"/>
    <w:rsid w:val="0096608B"/>
    <w:rsid w:val="009B6147"/>
    <w:rsid w:val="009B776C"/>
    <w:rsid w:val="009F5075"/>
    <w:rsid w:val="009F5E7C"/>
    <w:rsid w:val="00A001D8"/>
    <w:rsid w:val="00A00BD0"/>
    <w:rsid w:val="00A0797E"/>
    <w:rsid w:val="00A10109"/>
    <w:rsid w:val="00A14A9E"/>
    <w:rsid w:val="00A20E6A"/>
    <w:rsid w:val="00A351F2"/>
    <w:rsid w:val="00A50EA2"/>
    <w:rsid w:val="00A83A33"/>
    <w:rsid w:val="00B00DEA"/>
    <w:rsid w:val="00B21DF9"/>
    <w:rsid w:val="00B27033"/>
    <w:rsid w:val="00B47266"/>
    <w:rsid w:val="00B54983"/>
    <w:rsid w:val="00B6333B"/>
    <w:rsid w:val="00B670E1"/>
    <w:rsid w:val="00B84099"/>
    <w:rsid w:val="00BA203A"/>
    <w:rsid w:val="00BB5692"/>
    <w:rsid w:val="00BB5731"/>
    <w:rsid w:val="00BE41D1"/>
    <w:rsid w:val="00BE7C16"/>
    <w:rsid w:val="00C02908"/>
    <w:rsid w:val="00C35F99"/>
    <w:rsid w:val="00C402C5"/>
    <w:rsid w:val="00C43F74"/>
    <w:rsid w:val="00C507FD"/>
    <w:rsid w:val="00C73D68"/>
    <w:rsid w:val="00C74405"/>
    <w:rsid w:val="00CB3A6A"/>
    <w:rsid w:val="00CC3EA9"/>
    <w:rsid w:val="00D055CD"/>
    <w:rsid w:val="00D40B6A"/>
    <w:rsid w:val="00D562D4"/>
    <w:rsid w:val="00D90808"/>
    <w:rsid w:val="00DB7BAF"/>
    <w:rsid w:val="00DC1417"/>
    <w:rsid w:val="00DE5325"/>
    <w:rsid w:val="00E3047E"/>
    <w:rsid w:val="00E31539"/>
    <w:rsid w:val="00E41C07"/>
    <w:rsid w:val="00E921BB"/>
    <w:rsid w:val="00E9394F"/>
    <w:rsid w:val="00E955B2"/>
    <w:rsid w:val="00EC3170"/>
    <w:rsid w:val="00EE05AF"/>
    <w:rsid w:val="00EE3FA9"/>
    <w:rsid w:val="00EE5ED5"/>
    <w:rsid w:val="00EF0E9A"/>
    <w:rsid w:val="00EF7D5D"/>
    <w:rsid w:val="00F0184C"/>
    <w:rsid w:val="00F03538"/>
    <w:rsid w:val="00F25E4E"/>
    <w:rsid w:val="00F276B9"/>
    <w:rsid w:val="00F41FEE"/>
    <w:rsid w:val="00F5302C"/>
    <w:rsid w:val="00F56F8F"/>
    <w:rsid w:val="00F772F4"/>
    <w:rsid w:val="00FB0D99"/>
    <w:rsid w:val="00FC48E5"/>
    <w:rsid w:val="00FD7400"/>
    <w:rsid w:val="00FE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13A1"/>
  <w15:docId w15:val="{0F8AFCB7-BC86-49B9-869A-DD5C5E56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AF"/>
    <w:pPr>
      <w:ind w:left="720"/>
      <w:contextualSpacing/>
    </w:pPr>
  </w:style>
  <w:style w:type="paragraph" w:customStyle="1" w:styleId="Default">
    <w:name w:val="Default"/>
    <w:rsid w:val="00D055C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35D73"/>
    <w:rPr>
      <w:rFonts w:ascii="Times New Roman" w:hAnsi="Times New Roman" w:cs="Times New Roman"/>
      <w:sz w:val="24"/>
      <w:szCs w:val="24"/>
    </w:rPr>
  </w:style>
  <w:style w:type="character" w:styleId="Hyperlink">
    <w:name w:val="Hyperlink"/>
    <w:basedOn w:val="DefaultParagraphFont"/>
    <w:uiPriority w:val="99"/>
    <w:unhideWhenUsed/>
    <w:rsid w:val="009F5075"/>
    <w:rPr>
      <w:color w:val="0000FF" w:themeColor="hyperlink"/>
      <w:u w:val="single"/>
    </w:rPr>
  </w:style>
  <w:style w:type="character" w:styleId="Strong">
    <w:name w:val="Strong"/>
    <w:basedOn w:val="DefaultParagraphFont"/>
    <w:uiPriority w:val="22"/>
    <w:qFormat/>
    <w:rsid w:val="000922A4"/>
    <w:rPr>
      <w:b/>
      <w:bCs/>
    </w:rPr>
  </w:style>
  <w:style w:type="paragraph" w:styleId="BalloonText">
    <w:name w:val="Balloon Text"/>
    <w:basedOn w:val="Normal"/>
    <w:link w:val="BalloonTextChar"/>
    <w:uiPriority w:val="99"/>
    <w:semiHidden/>
    <w:unhideWhenUsed/>
    <w:rsid w:val="005E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F8"/>
    <w:rPr>
      <w:rFonts w:ascii="Tahoma" w:hAnsi="Tahoma" w:cs="Tahoma"/>
      <w:sz w:val="16"/>
      <w:szCs w:val="16"/>
    </w:rPr>
  </w:style>
  <w:style w:type="table" w:styleId="TableGrid">
    <w:name w:val="Table Grid"/>
    <w:basedOn w:val="TableNormal"/>
    <w:uiPriority w:val="59"/>
    <w:rsid w:val="00026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28032">
      <w:bodyDiv w:val="1"/>
      <w:marLeft w:val="0"/>
      <w:marRight w:val="0"/>
      <w:marTop w:val="0"/>
      <w:marBottom w:val="0"/>
      <w:divBdr>
        <w:top w:val="none" w:sz="0" w:space="0" w:color="auto"/>
        <w:left w:val="none" w:sz="0" w:space="0" w:color="auto"/>
        <w:bottom w:val="none" w:sz="0" w:space="0" w:color="auto"/>
        <w:right w:val="none" w:sz="0" w:space="0" w:color="auto"/>
      </w:divBdr>
      <w:divsChild>
        <w:div w:id="81295116">
          <w:marLeft w:val="0"/>
          <w:marRight w:val="0"/>
          <w:marTop w:val="0"/>
          <w:marBottom w:val="0"/>
          <w:divBdr>
            <w:top w:val="none" w:sz="0" w:space="0" w:color="auto"/>
            <w:left w:val="none" w:sz="0" w:space="0" w:color="auto"/>
            <w:bottom w:val="none" w:sz="0" w:space="0" w:color="auto"/>
            <w:right w:val="none" w:sz="0" w:space="0" w:color="auto"/>
          </w:divBdr>
          <w:divsChild>
            <w:div w:id="53743479">
              <w:marLeft w:val="0"/>
              <w:marRight w:val="0"/>
              <w:marTop w:val="0"/>
              <w:marBottom w:val="0"/>
              <w:divBdr>
                <w:top w:val="none" w:sz="0" w:space="0" w:color="auto"/>
                <w:left w:val="none" w:sz="0" w:space="0" w:color="auto"/>
                <w:bottom w:val="none" w:sz="0" w:space="0" w:color="auto"/>
                <w:right w:val="none" w:sz="0" w:space="0" w:color="auto"/>
              </w:divBdr>
              <w:divsChild>
                <w:div w:id="545600856">
                  <w:marLeft w:val="0"/>
                  <w:marRight w:val="0"/>
                  <w:marTop w:val="0"/>
                  <w:marBottom w:val="0"/>
                  <w:divBdr>
                    <w:top w:val="none" w:sz="0" w:space="0" w:color="auto"/>
                    <w:left w:val="none" w:sz="0" w:space="0" w:color="auto"/>
                    <w:bottom w:val="none" w:sz="0" w:space="0" w:color="auto"/>
                    <w:right w:val="none" w:sz="0" w:space="0" w:color="auto"/>
                  </w:divBdr>
                  <w:divsChild>
                    <w:div w:id="2074230729">
                      <w:marLeft w:val="0"/>
                      <w:marRight w:val="0"/>
                      <w:marTop w:val="0"/>
                      <w:marBottom w:val="0"/>
                      <w:divBdr>
                        <w:top w:val="none" w:sz="0" w:space="0" w:color="auto"/>
                        <w:left w:val="none" w:sz="0" w:space="0" w:color="auto"/>
                        <w:bottom w:val="none" w:sz="0" w:space="0" w:color="auto"/>
                        <w:right w:val="none" w:sz="0" w:space="0" w:color="auto"/>
                      </w:divBdr>
                      <w:divsChild>
                        <w:div w:id="8703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8098">
      <w:bodyDiv w:val="1"/>
      <w:marLeft w:val="0"/>
      <w:marRight w:val="0"/>
      <w:marTop w:val="0"/>
      <w:marBottom w:val="0"/>
      <w:divBdr>
        <w:top w:val="none" w:sz="0" w:space="0" w:color="auto"/>
        <w:left w:val="none" w:sz="0" w:space="0" w:color="auto"/>
        <w:bottom w:val="none" w:sz="0" w:space="0" w:color="auto"/>
        <w:right w:val="none" w:sz="0" w:space="0" w:color="auto"/>
      </w:divBdr>
      <w:divsChild>
        <w:div w:id="1328829905">
          <w:marLeft w:val="0"/>
          <w:marRight w:val="0"/>
          <w:marTop w:val="0"/>
          <w:marBottom w:val="0"/>
          <w:divBdr>
            <w:top w:val="none" w:sz="0" w:space="0" w:color="auto"/>
            <w:left w:val="none" w:sz="0" w:space="0" w:color="auto"/>
            <w:bottom w:val="none" w:sz="0" w:space="0" w:color="auto"/>
            <w:right w:val="none" w:sz="0" w:space="0" w:color="auto"/>
          </w:divBdr>
          <w:divsChild>
            <w:div w:id="1295675992">
              <w:marLeft w:val="0"/>
              <w:marRight w:val="0"/>
              <w:marTop w:val="0"/>
              <w:marBottom w:val="0"/>
              <w:divBdr>
                <w:top w:val="none" w:sz="0" w:space="0" w:color="auto"/>
                <w:left w:val="none" w:sz="0" w:space="0" w:color="auto"/>
                <w:bottom w:val="none" w:sz="0" w:space="0" w:color="auto"/>
                <w:right w:val="none" w:sz="0" w:space="0" w:color="auto"/>
              </w:divBdr>
              <w:divsChild>
                <w:div w:id="1761414787">
                  <w:marLeft w:val="0"/>
                  <w:marRight w:val="0"/>
                  <w:marTop w:val="100"/>
                  <w:marBottom w:val="100"/>
                  <w:divBdr>
                    <w:top w:val="none" w:sz="0" w:space="0" w:color="auto"/>
                    <w:left w:val="none" w:sz="0" w:space="0" w:color="auto"/>
                    <w:bottom w:val="none" w:sz="0" w:space="0" w:color="auto"/>
                    <w:right w:val="none" w:sz="0" w:space="0" w:color="auto"/>
                  </w:divBdr>
                  <w:divsChild>
                    <w:div w:id="1331255765">
                      <w:marLeft w:val="525"/>
                      <w:marRight w:val="525"/>
                      <w:marTop w:val="0"/>
                      <w:marBottom w:val="0"/>
                      <w:divBdr>
                        <w:top w:val="none" w:sz="0" w:space="0" w:color="auto"/>
                        <w:left w:val="none" w:sz="0" w:space="0" w:color="auto"/>
                        <w:bottom w:val="none" w:sz="0" w:space="0" w:color="auto"/>
                        <w:right w:val="none" w:sz="0" w:space="0" w:color="auto"/>
                      </w:divBdr>
                      <w:divsChild>
                        <w:div w:id="144664472">
                          <w:marLeft w:val="0"/>
                          <w:marRight w:val="0"/>
                          <w:marTop w:val="0"/>
                          <w:marBottom w:val="0"/>
                          <w:divBdr>
                            <w:top w:val="none" w:sz="0" w:space="0" w:color="auto"/>
                            <w:left w:val="none" w:sz="0" w:space="0" w:color="auto"/>
                            <w:bottom w:val="none" w:sz="0" w:space="0" w:color="auto"/>
                            <w:right w:val="none" w:sz="0" w:space="0" w:color="auto"/>
                          </w:divBdr>
                          <w:divsChild>
                            <w:div w:id="765031893">
                              <w:marLeft w:val="0"/>
                              <w:marRight w:val="0"/>
                              <w:marTop w:val="0"/>
                              <w:marBottom w:val="0"/>
                              <w:divBdr>
                                <w:top w:val="none" w:sz="0" w:space="0" w:color="auto"/>
                                <w:left w:val="none" w:sz="0" w:space="0" w:color="auto"/>
                                <w:bottom w:val="none" w:sz="0" w:space="0" w:color="auto"/>
                                <w:right w:val="none" w:sz="0" w:space="0" w:color="auto"/>
                              </w:divBdr>
                              <w:divsChild>
                                <w:div w:id="1332291024">
                                  <w:marLeft w:val="0"/>
                                  <w:marRight w:val="0"/>
                                  <w:marTop w:val="0"/>
                                  <w:marBottom w:val="0"/>
                                  <w:divBdr>
                                    <w:top w:val="none" w:sz="0" w:space="0" w:color="auto"/>
                                    <w:left w:val="none" w:sz="0" w:space="0" w:color="auto"/>
                                    <w:bottom w:val="none" w:sz="0" w:space="0" w:color="auto"/>
                                    <w:right w:val="none" w:sz="0" w:space="0" w:color="auto"/>
                                  </w:divBdr>
                                  <w:divsChild>
                                    <w:div w:id="1655596702">
                                      <w:marLeft w:val="225"/>
                                      <w:marRight w:val="180"/>
                                      <w:marTop w:val="300"/>
                                      <w:marBottom w:val="0"/>
                                      <w:divBdr>
                                        <w:top w:val="none" w:sz="0" w:space="0" w:color="auto"/>
                                        <w:left w:val="none" w:sz="0" w:space="0" w:color="auto"/>
                                        <w:bottom w:val="none" w:sz="0" w:space="0" w:color="auto"/>
                                        <w:right w:val="none" w:sz="0" w:space="0" w:color="auto"/>
                                      </w:divBdr>
                                      <w:divsChild>
                                        <w:div w:id="10877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989924">
      <w:bodyDiv w:val="1"/>
      <w:marLeft w:val="0"/>
      <w:marRight w:val="0"/>
      <w:marTop w:val="0"/>
      <w:marBottom w:val="0"/>
      <w:divBdr>
        <w:top w:val="none" w:sz="0" w:space="0" w:color="auto"/>
        <w:left w:val="none" w:sz="0" w:space="0" w:color="auto"/>
        <w:bottom w:val="none" w:sz="0" w:space="0" w:color="auto"/>
        <w:right w:val="none" w:sz="0" w:space="0" w:color="auto"/>
      </w:divBdr>
      <w:divsChild>
        <w:div w:id="1218855560">
          <w:marLeft w:val="0"/>
          <w:marRight w:val="0"/>
          <w:marTop w:val="0"/>
          <w:marBottom w:val="0"/>
          <w:divBdr>
            <w:top w:val="none" w:sz="0" w:space="0" w:color="auto"/>
            <w:left w:val="none" w:sz="0" w:space="0" w:color="auto"/>
            <w:bottom w:val="none" w:sz="0" w:space="0" w:color="auto"/>
            <w:right w:val="none" w:sz="0" w:space="0" w:color="auto"/>
          </w:divBdr>
          <w:divsChild>
            <w:div w:id="230503106">
              <w:marLeft w:val="0"/>
              <w:marRight w:val="0"/>
              <w:marTop w:val="0"/>
              <w:marBottom w:val="0"/>
              <w:divBdr>
                <w:top w:val="none" w:sz="0" w:space="0" w:color="auto"/>
                <w:left w:val="none" w:sz="0" w:space="0" w:color="auto"/>
                <w:bottom w:val="none" w:sz="0" w:space="0" w:color="auto"/>
                <w:right w:val="none" w:sz="0" w:space="0" w:color="auto"/>
              </w:divBdr>
              <w:divsChild>
                <w:div w:id="1607884403">
                  <w:marLeft w:val="0"/>
                  <w:marRight w:val="0"/>
                  <w:marTop w:val="100"/>
                  <w:marBottom w:val="100"/>
                  <w:divBdr>
                    <w:top w:val="none" w:sz="0" w:space="0" w:color="auto"/>
                    <w:left w:val="none" w:sz="0" w:space="0" w:color="auto"/>
                    <w:bottom w:val="none" w:sz="0" w:space="0" w:color="auto"/>
                    <w:right w:val="none" w:sz="0" w:space="0" w:color="auto"/>
                  </w:divBdr>
                  <w:divsChild>
                    <w:div w:id="1430155701">
                      <w:marLeft w:val="525"/>
                      <w:marRight w:val="525"/>
                      <w:marTop w:val="0"/>
                      <w:marBottom w:val="0"/>
                      <w:divBdr>
                        <w:top w:val="none" w:sz="0" w:space="0" w:color="auto"/>
                        <w:left w:val="none" w:sz="0" w:space="0" w:color="auto"/>
                        <w:bottom w:val="none" w:sz="0" w:space="0" w:color="auto"/>
                        <w:right w:val="none" w:sz="0" w:space="0" w:color="auto"/>
                      </w:divBdr>
                      <w:divsChild>
                        <w:div w:id="2007394657">
                          <w:marLeft w:val="0"/>
                          <w:marRight w:val="0"/>
                          <w:marTop w:val="0"/>
                          <w:marBottom w:val="0"/>
                          <w:divBdr>
                            <w:top w:val="none" w:sz="0" w:space="0" w:color="auto"/>
                            <w:left w:val="none" w:sz="0" w:space="0" w:color="auto"/>
                            <w:bottom w:val="none" w:sz="0" w:space="0" w:color="auto"/>
                            <w:right w:val="none" w:sz="0" w:space="0" w:color="auto"/>
                          </w:divBdr>
                          <w:divsChild>
                            <w:div w:id="1022824896">
                              <w:marLeft w:val="0"/>
                              <w:marRight w:val="0"/>
                              <w:marTop w:val="0"/>
                              <w:marBottom w:val="0"/>
                              <w:divBdr>
                                <w:top w:val="none" w:sz="0" w:space="0" w:color="auto"/>
                                <w:left w:val="none" w:sz="0" w:space="0" w:color="auto"/>
                                <w:bottom w:val="none" w:sz="0" w:space="0" w:color="auto"/>
                                <w:right w:val="none" w:sz="0" w:space="0" w:color="auto"/>
                              </w:divBdr>
                              <w:divsChild>
                                <w:div w:id="1298417540">
                                  <w:marLeft w:val="0"/>
                                  <w:marRight w:val="0"/>
                                  <w:marTop w:val="0"/>
                                  <w:marBottom w:val="0"/>
                                  <w:divBdr>
                                    <w:top w:val="none" w:sz="0" w:space="0" w:color="auto"/>
                                    <w:left w:val="none" w:sz="0" w:space="0" w:color="auto"/>
                                    <w:bottom w:val="none" w:sz="0" w:space="0" w:color="auto"/>
                                    <w:right w:val="none" w:sz="0" w:space="0" w:color="auto"/>
                                  </w:divBdr>
                                  <w:divsChild>
                                    <w:div w:id="67579846">
                                      <w:marLeft w:val="225"/>
                                      <w:marRight w:val="180"/>
                                      <w:marTop w:val="300"/>
                                      <w:marBottom w:val="0"/>
                                      <w:divBdr>
                                        <w:top w:val="none" w:sz="0" w:space="0" w:color="auto"/>
                                        <w:left w:val="none" w:sz="0" w:space="0" w:color="auto"/>
                                        <w:bottom w:val="none" w:sz="0" w:space="0" w:color="auto"/>
                                        <w:right w:val="none" w:sz="0" w:space="0" w:color="auto"/>
                                      </w:divBdr>
                                      <w:divsChild>
                                        <w:div w:id="8230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l.edu/e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l.edu/ehs/Training_Schedule.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Kathi_Lyon</dc:creator>
  <cp:lastModifiedBy>Coury, Daniel M</cp:lastModifiedBy>
  <cp:revision>6</cp:revision>
  <cp:lastPrinted>2012-05-29T20:24:00Z</cp:lastPrinted>
  <dcterms:created xsi:type="dcterms:W3CDTF">2019-04-26T14:10:00Z</dcterms:created>
  <dcterms:modified xsi:type="dcterms:W3CDTF">2020-05-15T10:46:00Z</dcterms:modified>
</cp:coreProperties>
</file>