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D572" w14:textId="77777777" w:rsidR="00941927" w:rsidRDefault="00941927" w:rsidP="00483660">
      <w:pPr>
        <w:jc w:val="center"/>
        <w:rPr>
          <w:b/>
          <w:sz w:val="36"/>
          <w:szCs w:val="36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20485B1A" wp14:editId="12DBB782">
            <wp:simplePos x="0" y="0"/>
            <wp:positionH relativeFrom="column">
              <wp:posOffset>-161925</wp:posOffset>
            </wp:positionH>
            <wp:positionV relativeFrom="paragraph">
              <wp:posOffset>-28575</wp:posOffset>
            </wp:positionV>
            <wp:extent cx="2343150" cy="982147"/>
            <wp:effectExtent l="0" t="0" r="0" b="8890"/>
            <wp:wrapNone/>
            <wp:docPr id="6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82147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22F97" w14:textId="77777777" w:rsidR="005A718E" w:rsidRDefault="005A718E" w:rsidP="005A718E">
      <w:pPr>
        <w:spacing w:after="0" w:line="240" w:lineRule="auto"/>
        <w:ind w:left="3600" w:firstLine="7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EHS</w:t>
      </w:r>
    </w:p>
    <w:p w14:paraId="1CA857AC" w14:textId="77777777" w:rsidR="005A718E" w:rsidRPr="00754699" w:rsidRDefault="005A718E" w:rsidP="005A718E">
      <w:pPr>
        <w:spacing w:after="0" w:line="240" w:lineRule="auto"/>
        <w:ind w:left="3600" w:firstLine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54699">
        <w:rPr>
          <w:rFonts w:ascii="Arial" w:eastAsia="Times New Roman" w:hAnsi="Arial" w:cs="Arial"/>
          <w:b/>
          <w:color w:val="000000"/>
          <w:sz w:val="24"/>
          <w:szCs w:val="24"/>
        </w:rPr>
        <w:t>Environmental Health and Safety</w:t>
      </w:r>
    </w:p>
    <w:p w14:paraId="01383496" w14:textId="77777777" w:rsidR="00A001D8" w:rsidRDefault="00A001D8" w:rsidP="00483660">
      <w:pPr>
        <w:jc w:val="center"/>
        <w:rPr>
          <w:b/>
          <w:sz w:val="36"/>
          <w:szCs w:val="36"/>
          <w:u w:val="single"/>
        </w:rPr>
      </w:pPr>
    </w:p>
    <w:p w14:paraId="6445FC76" w14:textId="77777777" w:rsidR="008B446B" w:rsidRDefault="00601ED2" w:rsidP="0048366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Handling One Pound Cylinder of Liquified Gas - Propane</w:t>
      </w:r>
    </w:p>
    <w:p w14:paraId="6BF32DE2" w14:textId="77777777" w:rsidR="008B446B" w:rsidRDefault="008B446B" w:rsidP="004836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Standard Operating Procedure</w:t>
      </w:r>
    </w:p>
    <w:p w14:paraId="6B34156F" w14:textId="77777777" w:rsidR="008B446B" w:rsidRDefault="000C0670" w:rsidP="008B446B">
      <w:r>
        <w:t>Name:</w:t>
      </w:r>
    </w:p>
    <w:p w14:paraId="4827378A" w14:textId="77777777" w:rsidR="008B446B" w:rsidRDefault="008B446B" w:rsidP="008B446B">
      <w:r>
        <w:t>Date</w:t>
      </w:r>
      <w:r w:rsidR="000C0670">
        <w:t>:</w:t>
      </w:r>
    </w:p>
    <w:p w14:paraId="238A787C" w14:textId="77777777" w:rsidR="008B446B" w:rsidRDefault="008B446B" w:rsidP="008B446B">
      <w:r>
        <w:t>Revision Number:</w:t>
      </w:r>
    </w:p>
    <w:p w14:paraId="123CEE3D" w14:textId="77777777" w:rsidR="008B446B" w:rsidRDefault="008B446B" w:rsidP="008B446B">
      <w:r>
        <w:t>Date of Revision:</w:t>
      </w:r>
    </w:p>
    <w:p w14:paraId="468C4EAF" w14:textId="77777777" w:rsidR="008B446B" w:rsidRPr="00B27033" w:rsidRDefault="00601ED2" w:rsidP="00A50EA2">
      <w:pPr>
        <w:spacing w:after="0"/>
        <w:rPr>
          <w:b/>
        </w:rPr>
      </w:pPr>
      <w:r w:rsidRPr="00601ED2">
        <w:rPr>
          <w:b/>
          <w:highlight w:val="yellow"/>
        </w:rPr>
        <w:t xml:space="preserve">*Attach steps of procedure </w:t>
      </w:r>
      <w:r w:rsidR="00B27033" w:rsidRPr="00601ED2">
        <w:rPr>
          <w:b/>
          <w:highlight w:val="yellow"/>
        </w:rPr>
        <w:t>that involves the u</w:t>
      </w:r>
      <w:r w:rsidRPr="00601ED2">
        <w:rPr>
          <w:b/>
          <w:highlight w:val="yellow"/>
        </w:rPr>
        <w:t>se of the one pound cylinder of propane</w:t>
      </w:r>
      <w:r w:rsidR="00B27033" w:rsidRPr="00601ED2">
        <w:rPr>
          <w:b/>
          <w:highlight w:val="yellow"/>
        </w:rPr>
        <w:t>.*</w:t>
      </w:r>
    </w:p>
    <w:p w14:paraId="0FB37614" w14:textId="77777777" w:rsidR="008B446B" w:rsidRDefault="008B446B" w:rsidP="008B446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1BBF82" wp14:editId="4D8EAA6E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5943600" cy="0"/>
                <wp:effectExtent l="9525" t="5080" r="9525" b="13970"/>
                <wp:wrapNone/>
                <wp:docPr id="5" name="Straight Arrow Connector 5" descr="Straight line" title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230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alt="Title: Straight line - Description: Straight line" style="position:absolute;margin-left:0;margin-top:15.4pt;width:46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"/>
            </w:pict>
          </mc:Fallback>
        </mc:AlternateContent>
      </w:r>
    </w:p>
    <w:p w14:paraId="72C5A352" w14:textId="77777777" w:rsidR="008B446B" w:rsidRPr="009F5075" w:rsidRDefault="008B446B" w:rsidP="00B27033">
      <w:pPr>
        <w:rPr>
          <w:rFonts w:cstheme="minorHAnsi"/>
          <w:b/>
        </w:rPr>
      </w:pPr>
      <w:proofErr w:type="gramStart"/>
      <w:r w:rsidRPr="009F5075">
        <w:rPr>
          <w:rFonts w:cstheme="minorHAnsi"/>
          <w:b/>
        </w:rPr>
        <w:t xml:space="preserve">1.0  </w:t>
      </w:r>
      <w:r w:rsidR="00A001D8" w:rsidRPr="009F5075">
        <w:rPr>
          <w:rFonts w:cstheme="minorHAnsi"/>
          <w:b/>
        </w:rPr>
        <w:t>Hazards</w:t>
      </w:r>
      <w:proofErr w:type="gramEnd"/>
      <w:r w:rsidR="00A001D8" w:rsidRPr="009F5075">
        <w:rPr>
          <w:rFonts w:cstheme="minorHAnsi"/>
          <w:b/>
        </w:rPr>
        <w:t xml:space="preserve"> A</w:t>
      </w:r>
      <w:r w:rsidRPr="009F5075">
        <w:rPr>
          <w:rFonts w:cstheme="minorHAnsi"/>
          <w:b/>
        </w:rPr>
        <w:t xml:space="preserve">ssociated with </w:t>
      </w:r>
      <w:r w:rsidR="00601ED2">
        <w:rPr>
          <w:rFonts w:cstheme="minorHAnsi"/>
          <w:b/>
        </w:rPr>
        <w:t>Propane</w:t>
      </w:r>
      <w:r w:rsidRPr="009F5075">
        <w:rPr>
          <w:rFonts w:cstheme="minorHAnsi"/>
          <w:b/>
        </w:rPr>
        <w:t>:</w:t>
      </w:r>
    </w:p>
    <w:p w14:paraId="23177AA0" w14:textId="77777777" w:rsidR="00C402C5" w:rsidRDefault="00601ED2" w:rsidP="003900E4">
      <w:pPr>
        <w:pStyle w:val="NormalWeb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Extremely flammable gas.  May form explosive mixture with air.  Contains gas under pressure.  May explode when heated.  May cause frostbite. May displace oxygen and cause rapid suffocation.</w:t>
      </w:r>
    </w:p>
    <w:p w14:paraId="56C80D16" w14:textId="77777777" w:rsidR="00C402C5" w:rsidRDefault="002A6792" w:rsidP="003900E4">
      <w:pPr>
        <w:pStyle w:val="NormalWeb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NFPA Ratings:</w:t>
      </w:r>
    </w:p>
    <w:p w14:paraId="53AAF156" w14:textId="77777777" w:rsidR="002A6792" w:rsidRDefault="002A6792" w:rsidP="003900E4">
      <w:pPr>
        <w:pStyle w:val="NormalWeb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Flammability – 4</w:t>
      </w:r>
    </w:p>
    <w:p w14:paraId="5FF9631B" w14:textId="77777777" w:rsidR="002A6792" w:rsidRDefault="002A6792" w:rsidP="003900E4">
      <w:pPr>
        <w:pStyle w:val="NormalWeb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Health – 2</w:t>
      </w:r>
    </w:p>
    <w:p w14:paraId="7D5BEE1A" w14:textId="77777777" w:rsidR="002A6792" w:rsidRDefault="002A6792" w:rsidP="003900E4">
      <w:pPr>
        <w:pStyle w:val="NormalWeb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Reactivity - 0</w:t>
      </w:r>
    </w:p>
    <w:p w14:paraId="4ACA5FD8" w14:textId="77777777" w:rsidR="006266D7" w:rsidRPr="006266D7" w:rsidRDefault="006266D7" w:rsidP="00C402C5">
      <w:pPr>
        <w:rPr>
          <w:rFonts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2D0D62" wp14:editId="5C67571F">
                <wp:simplePos x="0" y="0"/>
                <wp:positionH relativeFrom="column">
                  <wp:posOffset>-85725</wp:posOffset>
                </wp:positionH>
                <wp:positionV relativeFrom="paragraph">
                  <wp:posOffset>168275</wp:posOffset>
                </wp:positionV>
                <wp:extent cx="6181725" cy="0"/>
                <wp:effectExtent l="0" t="0" r="9525" b="19050"/>
                <wp:wrapNone/>
                <wp:docPr id="9" name="Straight Arrow Connector 9" descr="Straight line" title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A585" id="Straight Arrow Connector 9" o:spid="_x0000_s1026" type="#_x0000_t32" alt="Title: Straight line - Description: Straight line" style="position:absolute;margin-left:-6.75pt;margin-top:13.25pt;width:486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"/>
            </w:pict>
          </mc:Fallback>
        </mc:AlternateContent>
      </w:r>
      <w:proofErr w:type="gramStart"/>
      <w:r w:rsidRPr="006266D7">
        <w:rPr>
          <w:rFonts w:cstheme="minorHAnsi"/>
          <w:b/>
        </w:rPr>
        <w:t>2.0  Controls</w:t>
      </w:r>
      <w:proofErr w:type="gramEnd"/>
      <w:r w:rsidRPr="006266D7">
        <w:rPr>
          <w:rFonts w:cstheme="minorHAnsi"/>
          <w:b/>
        </w:rPr>
        <w:t>:</w:t>
      </w:r>
    </w:p>
    <w:p w14:paraId="50CBB9CF" w14:textId="77777777" w:rsidR="008B446B" w:rsidRDefault="006266D7" w:rsidP="006266D7">
      <w:pPr>
        <w:ind w:left="720" w:firstLine="720"/>
        <w:contextualSpacing/>
        <w:rPr>
          <w:b/>
        </w:rPr>
      </w:pPr>
      <w:proofErr w:type="gramStart"/>
      <w:r>
        <w:rPr>
          <w:b/>
        </w:rPr>
        <w:t>2.1  Engineering</w:t>
      </w:r>
      <w:proofErr w:type="gramEnd"/>
      <w:r>
        <w:rPr>
          <w:b/>
        </w:rPr>
        <w:t xml:space="preserve"> C</w:t>
      </w:r>
      <w:r w:rsidR="00C402C5">
        <w:rPr>
          <w:b/>
        </w:rPr>
        <w:t>ontrol</w:t>
      </w:r>
      <w:r w:rsidR="008B446B">
        <w:rPr>
          <w:b/>
        </w:rPr>
        <w:t>:</w:t>
      </w:r>
    </w:p>
    <w:p w14:paraId="32A419F5" w14:textId="77777777" w:rsidR="008B446B" w:rsidRDefault="00964AFF" w:rsidP="00964AFF">
      <w:pPr>
        <w:pStyle w:val="ListParagraph"/>
        <w:numPr>
          <w:ilvl w:val="0"/>
          <w:numId w:val="12"/>
        </w:numPr>
      </w:pPr>
      <w:r>
        <w:t>Utilize a f</w:t>
      </w:r>
      <w:r w:rsidR="00772636">
        <w:t>um</w:t>
      </w:r>
      <w:r w:rsidR="00034C4E">
        <w:t>e hood</w:t>
      </w:r>
      <w:r w:rsidR="00447CF3">
        <w:t xml:space="preserve"> or snorkel</w:t>
      </w:r>
      <w:r w:rsidR="00F41FEE">
        <w:t>.</w:t>
      </w:r>
      <w:r w:rsidR="00772636">
        <w:t xml:space="preserve">  </w:t>
      </w:r>
    </w:p>
    <w:p w14:paraId="5C84AB16" w14:textId="77777777" w:rsidR="006266D7" w:rsidRDefault="006266D7" w:rsidP="006266D7">
      <w:pPr>
        <w:ind w:left="720" w:firstLine="720"/>
        <w:contextualSpacing/>
        <w:rPr>
          <w:b/>
        </w:rPr>
      </w:pPr>
      <w:proofErr w:type="gramStart"/>
      <w:r>
        <w:rPr>
          <w:b/>
        </w:rPr>
        <w:t>2.2  Administrative</w:t>
      </w:r>
      <w:proofErr w:type="gramEnd"/>
      <w:r>
        <w:rPr>
          <w:b/>
        </w:rPr>
        <w:t xml:space="preserve"> Controls:</w:t>
      </w:r>
    </w:p>
    <w:p w14:paraId="68A45816" w14:textId="77777777" w:rsidR="00712605" w:rsidRPr="00447CF3" w:rsidRDefault="00712605" w:rsidP="00712605">
      <w:pPr>
        <w:pStyle w:val="ListParagraph"/>
        <w:numPr>
          <w:ilvl w:val="0"/>
          <w:numId w:val="3"/>
        </w:numPr>
      </w:pPr>
      <w:r w:rsidRPr="00447CF3">
        <w:t>Do not work alone in the lab.  Implement the buddy system.</w:t>
      </w:r>
    </w:p>
    <w:p w14:paraId="5353728D" w14:textId="77777777" w:rsidR="0057770C" w:rsidRDefault="0057770C" w:rsidP="0057770C">
      <w:pPr>
        <w:pStyle w:val="ListParagraph"/>
        <w:numPr>
          <w:ilvl w:val="0"/>
          <w:numId w:val="3"/>
        </w:numPr>
      </w:pPr>
      <w:r>
        <w:t xml:space="preserve">Take the online EHS lab safety training annually located at this link - </w:t>
      </w:r>
      <w:hyperlink r:id="rId6" w:history="1">
        <w:r w:rsidRPr="00302079">
          <w:rPr>
            <w:rStyle w:val="Hyperlink"/>
          </w:rPr>
          <w:t>https://www.uml.edu/eem/ehs/lab-safety/</w:t>
        </w:r>
      </w:hyperlink>
      <w:r>
        <w:t>.</w:t>
      </w:r>
    </w:p>
    <w:p w14:paraId="435E5A32" w14:textId="77777777" w:rsidR="0057770C" w:rsidRDefault="0057770C" w:rsidP="0057770C">
      <w:pPr>
        <w:pStyle w:val="ListParagraph"/>
        <w:numPr>
          <w:ilvl w:val="1"/>
          <w:numId w:val="3"/>
        </w:numPr>
      </w:pPr>
      <w:r>
        <w:lastRenderedPageBreak/>
        <w:t xml:space="preserve">Follow instructions for registering your training after you receive your quiz grade which is step 4 in the instructions.  Without </w:t>
      </w:r>
      <w:proofErr w:type="gramStart"/>
      <w:r>
        <w:t>registering</w:t>
      </w:r>
      <w:proofErr w:type="gramEnd"/>
      <w:r>
        <w:t xml:space="preserve"> your training, you will not receive an email with your EHS lab safety training certificate attached.  You will also not appear in the EHS records for taking this online </w:t>
      </w:r>
      <w:proofErr w:type="gramStart"/>
      <w:r>
        <w:t>training</w:t>
      </w:r>
      <w:proofErr w:type="gramEnd"/>
      <w:r>
        <w:t xml:space="preserve"> so it is very important to follow step 4.</w:t>
      </w:r>
    </w:p>
    <w:p w14:paraId="7E3B2702" w14:textId="19856BB9" w:rsidR="003E1D47" w:rsidRDefault="003E1D47" w:rsidP="00712605">
      <w:pPr>
        <w:pStyle w:val="ListParagraph"/>
        <w:numPr>
          <w:ilvl w:val="0"/>
          <w:numId w:val="3"/>
        </w:numPr>
      </w:pPr>
      <w:r>
        <w:t>Attend laboratory-specific traini</w:t>
      </w:r>
      <w:r w:rsidR="00DB7BAF">
        <w:t>ng on han</w:t>
      </w:r>
      <w:r w:rsidR="00C402C5">
        <w:t>dling</w:t>
      </w:r>
      <w:r w:rsidR="0057770C">
        <w:t xml:space="preserve"> propane</w:t>
      </w:r>
      <w:r w:rsidR="00DB7BAF">
        <w:t>.</w:t>
      </w:r>
    </w:p>
    <w:p w14:paraId="3E547FDF" w14:textId="77777777" w:rsidR="003E1D47" w:rsidRDefault="003E1D47" w:rsidP="003E1D47">
      <w:pPr>
        <w:pStyle w:val="ListParagraph"/>
        <w:numPr>
          <w:ilvl w:val="1"/>
          <w:numId w:val="3"/>
        </w:numPr>
      </w:pPr>
      <w:r>
        <w:t>Document this training in section 8 of the Chemical Hygiene Plan Notebook.</w:t>
      </w:r>
    </w:p>
    <w:p w14:paraId="4ABA6980" w14:textId="77777777" w:rsidR="00034C4E" w:rsidRDefault="00034C4E" w:rsidP="003E1D47">
      <w:pPr>
        <w:pStyle w:val="ListParagraph"/>
        <w:numPr>
          <w:ilvl w:val="0"/>
          <w:numId w:val="3"/>
        </w:numPr>
      </w:pPr>
      <w:r>
        <w:t>Know the location of the emergency shower and eyewash station.</w:t>
      </w:r>
    </w:p>
    <w:p w14:paraId="6C6E2505" w14:textId="77777777" w:rsidR="003E1D47" w:rsidRDefault="003E1D47" w:rsidP="003E1D47">
      <w:pPr>
        <w:pStyle w:val="ListParagraph"/>
        <w:numPr>
          <w:ilvl w:val="0"/>
          <w:numId w:val="3"/>
        </w:numPr>
      </w:pPr>
      <w:r>
        <w:t>Review t</w:t>
      </w:r>
      <w:r w:rsidR="00601ED2">
        <w:t xml:space="preserve">his SOP and the propane safety data sheet </w:t>
      </w:r>
      <w:r>
        <w:t>as part of your laboratory-specific traini</w:t>
      </w:r>
      <w:r w:rsidR="00235D73">
        <w:t>ng on han</w:t>
      </w:r>
      <w:r w:rsidR="00601ED2">
        <w:t>dling propane</w:t>
      </w:r>
      <w:r>
        <w:t>.</w:t>
      </w:r>
    </w:p>
    <w:p w14:paraId="588F22A2" w14:textId="77777777" w:rsidR="00DE5325" w:rsidRDefault="00866DCB" w:rsidP="003E1D47">
      <w:pPr>
        <w:pStyle w:val="ListParagraph"/>
        <w:numPr>
          <w:ilvl w:val="0"/>
          <w:numId w:val="3"/>
        </w:numPr>
      </w:pPr>
      <w:r>
        <w:t xml:space="preserve">Keep </w:t>
      </w:r>
      <w:r w:rsidR="006E7961">
        <w:t xml:space="preserve">a </w:t>
      </w:r>
      <w:r w:rsidR="00C402C5">
        <w:t xml:space="preserve">hard copy of the </w:t>
      </w:r>
      <w:r w:rsidR="00601ED2">
        <w:t>safety data sheet (SDS) for propane</w:t>
      </w:r>
      <w:r>
        <w:t xml:space="preserve"> in section 6 of the CHP Notebook.  </w:t>
      </w:r>
    </w:p>
    <w:p w14:paraId="06307766" w14:textId="77777777" w:rsidR="00606783" w:rsidRDefault="00601ED2" w:rsidP="003E1D47">
      <w:pPr>
        <w:pStyle w:val="ListParagraph"/>
        <w:numPr>
          <w:ilvl w:val="0"/>
          <w:numId w:val="3"/>
        </w:numPr>
      </w:pPr>
      <w:r>
        <w:t>Place the propane</w:t>
      </w:r>
      <w:r w:rsidR="00C402C5">
        <w:t xml:space="preserve"> </w:t>
      </w:r>
      <w:r w:rsidR="00606783">
        <w:t>SOP in section 7 of the CHP Noteboo</w:t>
      </w:r>
      <w:r w:rsidR="00C402C5">
        <w:t xml:space="preserve">k. </w:t>
      </w:r>
    </w:p>
    <w:p w14:paraId="0C612FAB" w14:textId="77777777" w:rsidR="002A6792" w:rsidRDefault="002A6792" w:rsidP="003E1D47">
      <w:pPr>
        <w:pStyle w:val="ListParagraph"/>
        <w:numPr>
          <w:ilvl w:val="0"/>
          <w:numId w:val="3"/>
        </w:numPr>
      </w:pPr>
      <w:r>
        <w:t xml:space="preserve">Before igniting an open flame, make sure there are no flammable liquids or gases in the area. </w:t>
      </w:r>
    </w:p>
    <w:p w14:paraId="076E5BA9" w14:textId="77777777" w:rsidR="00D562D4" w:rsidRDefault="00FE21D0" w:rsidP="003E1D47">
      <w:pPr>
        <w:pStyle w:val="ListParagraph"/>
        <w:numPr>
          <w:ilvl w:val="0"/>
          <w:numId w:val="3"/>
        </w:numPr>
      </w:pPr>
      <w:r>
        <w:t>Purchase only enough material needed</w:t>
      </w:r>
      <w:r w:rsidR="005755F1">
        <w:t xml:space="preserve"> to complete an experiment</w:t>
      </w:r>
      <w:r>
        <w:t>.</w:t>
      </w:r>
    </w:p>
    <w:p w14:paraId="2FBF2023" w14:textId="77777777" w:rsidR="006A44CA" w:rsidRDefault="006A44CA" w:rsidP="003E1D47">
      <w:pPr>
        <w:pStyle w:val="ListParagraph"/>
        <w:numPr>
          <w:ilvl w:val="0"/>
          <w:numId w:val="3"/>
        </w:numPr>
      </w:pPr>
      <w:r>
        <w:t>Wash hands thoroughly with soap and water after removing gloves.</w:t>
      </w:r>
    </w:p>
    <w:p w14:paraId="5240ABF7" w14:textId="77777777" w:rsidR="000D113F" w:rsidRDefault="000D113F" w:rsidP="000D113F">
      <w:pPr>
        <w:pStyle w:val="ListParagraph"/>
        <w:ind w:left="2160"/>
      </w:pPr>
    </w:p>
    <w:p w14:paraId="161206FD" w14:textId="77777777" w:rsidR="008B446B" w:rsidRDefault="006266D7" w:rsidP="006266D7">
      <w:pPr>
        <w:ind w:left="720" w:firstLine="720"/>
        <w:contextualSpacing/>
        <w:rPr>
          <w:b/>
        </w:rPr>
      </w:pPr>
      <w:proofErr w:type="gramStart"/>
      <w:r>
        <w:rPr>
          <w:b/>
        </w:rPr>
        <w:t>2.3</w:t>
      </w:r>
      <w:r w:rsidR="008B446B">
        <w:rPr>
          <w:b/>
        </w:rPr>
        <w:t xml:space="preserve">  </w:t>
      </w:r>
      <w:r>
        <w:rPr>
          <w:b/>
        </w:rPr>
        <w:t>Personal</w:t>
      </w:r>
      <w:proofErr w:type="gramEnd"/>
      <w:r>
        <w:rPr>
          <w:b/>
        </w:rPr>
        <w:t xml:space="preserve"> </w:t>
      </w:r>
      <w:r w:rsidR="008B446B">
        <w:rPr>
          <w:b/>
        </w:rPr>
        <w:t xml:space="preserve">Protective </w:t>
      </w:r>
      <w:r>
        <w:rPr>
          <w:b/>
        </w:rPr>
        <w:t>Equipment</w:t>
      </w:r>
      <w:r w:rsidR="008B446B">
        <w:rPr>
          <w:b/>
        </w:rPr>
        <w:t>:</w:t>
      </w:r>
    </w:p>
    <w:p w14:paraId="4CA2CCBC" w14:textId="77777777" w:rsidR="00601ED2" w:rsidRDefault="00601ED2" w:rsidP="009512DB">
      <w:pPr>
        <w:pStyle w:val="ListParagraph"/>
        <w:numPr>
          <w:ilvl w:val="0"/>
          <w:numId w:val="5"/>
        </w:numPr>
      </w:pPr>
      <w:r>
        <w:t>Safety glasses</w:t>
      </w:r>
    </w:p>
    <w:p w14:paraId="1C952450" w14:textId="77777777" w:rsidR="00FD7400" w:rsidRDefault="00601ED2" w:rsidP="00FD7400">
      <w:pPr>
        <w:pStyle w:val="ListParagraph"/>
        <w:numPr>
          <w:ilvl w:val="0"/>
          <w:numId w:val="5"/>
        </w:numPr>
      </w:pPr>
      <w:r>
        <w:t>Flame Resistant l</w:t>
      </w:r>
      <w:r w:rsidR="00464DCF">
        <w:t>aboratory c</w:t>
      </w:r>
      <w:r w:rsidR="00FD7400">
        <w:t>oat</w:t>
      </w:r>
    </w:p>
    <w:p w14:paraId="209EC6A3" w14:textId="77777777" w:rsidR="00FD7400" w:rsidRDefault="00601ED2" w:rsidP="00FD7400">
      <w:pPr>
        <w:pStyle w:val="ListParagraph"/>
        <w:numPr>
          <w:ilvl w:val="0"/>
          <w:numId w:val="5"/>
        </w:numPr>
      </w:pPr>
      <w:r>
        <w:t>DO NOT WEAR GLOVES</w:t>
      </w:r>
      <w:r w:rsidR="00A14A9E">
        <w:t xml:space="preserve">  </w:t>
      </w:r>
    </w:p>
    <w:p w14:paraId="06373030" w14:textId="77777777" w:rsidR="00FD7400" w:rsidRDefault="00464DCF" w:rsidP="00FD7400">
      <w:pPr>
        <w:pStyle w:val="ListParagraph"/>
        <w:numPr>
          <w:ilvl w:val="0"/>
          <w:numId w:val="5"/>
        </w:numPr>
      </w:pPr>
      <w:r>
        <w:t>Closed toe shoes and p</w:t>
      </w:r>
      <w:r w:rsidR="00FD7400">
        <w:t>ants</w:t>
      </w:r>
    </w:p>
    <w:p w14:paraId="0E40542B" w14:textId="77777777" w:rsidR="007A406E" w:rsidRDefault="007A406E" w:rsidP="001649ED">
      <w:pPr>
        <w:pStyle w:val="ListParagraph"/>
        <w:spacing w:after="0"/>
        <w:ind w:left="2160"/>
      </w:pPr>
    </w:p>
    <w:p w14:paraId="54E9A7F9" w14:textId="77777777" w:rsidR="008B446B" w:rsidRDefault="008B446B" w:rsidP="001649ED">
      <w:pPr>
        <w:spacing w:after="0"/>
        <w:ind w:left="1440"/>
        <w:contextualSpacing/>
      </w:pPr>
    </w:p>
    <w:p w14:paraId="22DDD7B2" w14:textId="77777777" w:rsidR="00E31539" w:rsidRDefault="008B446B" w:rsidP="00E31539">
      <w:pPr>
        <w:spacing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86171C" wp14:editId="4A312E4A">
                <wp:simplePos x="0" y="0"/>
                <wp:positionH relativeFrom="column">
                  <wp:posOffset>0</wp:posOffset>
                </wp:positionH>
                <wp:positionV relativeFrom="paragraph">
                  <wp:posOffset>-20955</wp:posOffset>
                </wp:positionV>
                <wp:extent cx="5943600" cy="0"/>
                <wp:effectExtent l="9525" t="7620" r="9525" b="11430"/>
                <wp:wrapNone/>
                <wp:docPr id="4" name="Straight Arrow Connector 4" descr="Straight line" title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6D048" id="Straight Arrow Connector 4" o:spid="_x0000_s1026" type="#_x0000_t32" alt="Title: Straight line - Description: Straight line" style="position:absolute;margin-left:0;margin-top:-1.65pt;width:46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"/>
            </w:pict>
          </mc:Fallback>
        </mc:AlternateContent>
      </w:r>
      <w:proofErr w:type="gramStart"/>
      <w:r w:rsidR="00877517">
        <w:rPr>
          <w:b/>
        </w:rPr>
        <w:t>3</w:t>
      </w:r>
      <w:r w:rsidR="001D1D9B">
        <w:rPr>
          <w:b/>
        </w:rPr>
        <w:t xml:space="preserve">.0  </w:t>
      </w:r>
      <w:r w:rsidR="006756DE">
        <w:rPr>
          <w:b/>
        </w:rPr>
        <w:t>Precautions</w:t>
      </w:r>
      <w:proofErr w:type="gramEnd"/>
      <w:r w:rsidR="006756DE">
        <w:rPr>
          <w:b/>
        </w:rPr>
        <w:t>:</w:t>
      </w:r>
    </w:p>
    <w:p w14:paraId="33A89225" w14:textId="77777777" w:rsidR="006756DE" w:rsidRDefault="00601ED2" w:rsidP="00133389">
      <w:pPr>
        <w:pStyle w:val="ListParagraph"/>
        <w:numPr>
          <w:ilvl w:val="0"/>
          <w:numId w:val="20"/>
        </w:numPr>
        <w:spacing w:line="240" w:lineRule="auto"/>
      </w:pPr>
      <w:r>
        <w:t xml:space="preserve">Keep away from heat, hot surfaces, sparks, open flames and other ignition sources.  </w:t>
      </w:r>
    </w:p>
    <w:p w14:paraId="64FB5E0C" w14:textId="77777777" w:rsidR="001F70A1" w:rsidRPr="00133389" w:rsidRDefault="001F70A1" w:rsidP="001F70A1">
      <w:pPr>
        <w:pStyle w:val="ListParagraph"/>
        <w:spacing w:line="240" w:lineRule="auto"/>
      </w:pPr>
    </w:p>
    <w:p w14:paraId="1A53CC93" w14:textId="77777777" w:rsidR="005465F6" w:rsidRDefault="005465F6" w:rsidP="00464D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7751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C9B1A9" wp14:editId="63B185FF">
                <wp:simplePos x="0" y="0"/>
                <wp:positionH relativeFrom="column">
                  <wp:posOffset>-152400</wp:posOffset>
                </wp:positionH>
                <wp:positionV relativeFrom="paragraph">
                  <wp:posOffset>206375</wp:posOffset>
                </wp:positionV>
                <wp:extent cx="6096000" cy="0"/>
                <wp:effectExtent l="0" t="0" r="19050" b="19050"/>
                <wp:wrapNone/>
                <wp:docPr id="3" name="Straight Arrow Connector 3" descr="Straight line" title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72F59" id="Straight Arrow Connector 3" o:spid="_x0000_s1026" type="#_x0000_t32" alt="Title: Straight line - Description: Straight line" style="position:absolute;margin-left:-12pt;margin-top:16.25pt;width:48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As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"/>
            </w:pict>
          </mc:Fallback>
        </mc:AlternateContent>
      </w:r>
    </w:p>
    <w:p w14:paraId="1BDBF18E" w14:textId="77777777" w:rsidR="008B446B" w:rsidRDefault="00877517" w:rsidP="00DC1417">
      <w:pPr>
        <w:contextualSpacing/>
        <w:rPr>
          <w:b/>
        </w:rPr>
      </w:pPr>
      <w:proofErr w:type="gramStart"/>
      <w:r>
        <w:rPr>
          <w:b/>
        </w:rPr>
        <w:t>4</w:t>
      </w:r>
      <w:r w:rsidR="008B446B">
        <w:rPr>
          <w:b/>
        </w:rPr>
        <w:t>.0  Storage</w:t>
      </w:r>
      <w:proofErr w:type="gramEnd"/>
      <w:r w:rsidR="008B446B">
        <w:rPr>
          <w:b/>
        </w:rPr>
        <w:t>:</w:t>
      </w:r>
    </w:p>
    <w:p w14:paraId="5FCE995E" w14:textId="77777777" w:rsidR="00877517" w:rsidRPr="00447CF3" w:rsidRDefault="001F70A1" w:rsidP="00133389">
      <w:pPr>
        <w:pStyle w:val="ListParagraph"/>
        <w:numPr>
          <w:ilvl w:val="0"/>
          <w:numId w:val="13"/>
        </w:numPr>
        <w:rPr>
          <w:b/>
        </w:rPr>
      </w:pPr>
      <w:r>
        <w:t>Store in a well-venti</w:t>
      </w:r>
      <w:r w:rsidR="00447CF3">
        <w:t>lated location. There is a limit of no more than 2 one pound cylinders of propane in a lab space.</w:t>
      </w:r>
    </w:p>
    <w:p w14:paraId="13DEA19D" w14:textId="77777777" w:rsidR="00447CF3" w:rsidRDefault="00447CF3" w:rsidP="00447CF3">
      <w:pPr>
        <w:pStyle w:val="ListParagrap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C6E6D2B" wp14:editId="235EC2D2">
                <wp:simplePos x="0" y="0"/>
                <wp:positionH relativeFrom="margin">
                  <wp:align>right</wp:align>
                </wp:positionH>
                <wp:positionV relativeFrom="paragraph">
                  <wp:posOffset>114299</wp:posOffset>
                </wp:positionV>
                <wp:extent cx="5867400" cy="45719"/>
                <wp:effectExtent l="0" t="0" r="19050" b="31115"/>
                <wp:wrapNone/>
                <wp:docPr id="1" name="Straight Arrow Connector 1" descr="Straight line" title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81E60" id="Straight Arrow Connector 1" o:spid="_x0000_s1026" type="#_x0000_t32" alt="Title: Straight line - Description: Straight line" style="position:absolute;margin-left:410.8pt;margin-top:9pt;width:462pt;height:3.6pt;flip:y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">
                <w10:wrap anchorx="margin"/>
              </v:shape>
            </w:pict>
          </mc:Fallback>
        </mc:AlternateContent>
      </w:r>
    </w:p>
    <w:p w14:paraId="5EEABE2E" w14:textId="77777777" w:rsidR="0030593B" w:rsidRDefault="00877517" w:rsidP="008E3884">
      <w:pPr>
        <w:spacing w:after="0" w:line="240" w:lineRule="auto"/>
        <w:rPr>
          <w:b/>
        </w:rPr>
      </w:pPr>
      <w:proofErr w:type="gramStart"/>
      <w:r>
        <w:rPr>
          <w:b/>
        </w:rPr>
        <w:t>5</w:t>
      </w:r>
      <w:r w:rsidR="0030593B">
        <w:rPr>
          <w:b/>
        </w:rPr>
        <w:t>.0  Disposal</w:t>
      </w:r>
      <w:proofErr w:type="gramEnd"/>
      <w:r w:rsidR="0030593B">
        <w:rPr>
          <w:b/>
        </w:rPr>
        <w:t>:</w:t>
      </w:r>
      <w:r w:rsidR="00601ED2">
        <w:rPr>
          <w:b/>
        </w:rPr>
        <w:t xml:space="preserve"> Not Applicable</w:t>
      </w:r>
    </w:p>
    <w:p w14:paraId="6E8EC2C0" w14:textId="77777777" w:rsidR="00FC48E5" w:rsidRDefault="00FC48E5" w:rsidP="008E3884">
      <w:pPr>
        <w:spacing w:after="0" w:line="240" w:lineRule="auto"/>
        <w:rPr>
          <w:b/>
        </w:rPr>
      </w:pPr>
    </w:p>
    <w:p w14:paraId="75D229FF" w14:textId="77777777" w:rsidR="0030593B" w:rsidRDefault="0030593B" w:rsidP="008E3884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564AE9C" wp14:editId="028B529E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6096000" cy="0"/>
                <wp:effectExtent l="0" t="0" r="19050" b="19050"/>
                <wp:wrapNone/>
                <wp:docPr id="7" name="Straight Arrow Connector 7" descr="Straight line" title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D80BA" id="Straight Arrow Connector 7" o:spid="_x0000_s1026" type="#_x0000_t32" alt="Title: Straight line - Description: Straight line" style="position:absolute;margin-left:0;margin-top:11.25pt;width:48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As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"/>
            </w:pict>
          </mc:Fallback>
        </mc:AlternateContent>
      </w:r>
    </w:p>
    <w:p w14:paraId="1AA20B5B" w14:textId="77777777" w:rsidR="008E3884" w:rsidRDefault="00877517" w:rsidP="008E3884">
      <w:pPr>
        <w:spacing w:after="0" w:line="240" w:lineRule="auto"/>
        <w:rPr>
          <w:b/>
        </w:rPr>
      </w:pPr>
      <w:proofErr w:type="gramStart"/>
      <w:r>
        <w:rPr>
          <w:b/>
        </w:rPr>
        <w:t>6</w:t>
      </w:r>
      <w:r w:rsidR="008E3884">
        <w:rPr>
          <w:b/>
        </w:rPr>
        <w:t>.0  Emergency</w:t>
      </w:r>
      <w:proofErr w:type="gramEnd"/>
      <w:r w:rsidR="008E3884">
        <w:rPr>
          <w:b/>
        </w:rPr>
        <w:t xml:space="preserve"> Procedures: </w:t>
      </w:r>
    </w:p>
    <w:p w14:paraId="559A754E" w14:textId="77777777" w:rsidR="008E3884" w:rsidRDefault="008E3884" w:rsidP="008E3884">
      <w:pPr>
        <w:spacing w:after="0" w:line="240" w:lineRule="auto"/>
        <w:rPr>
          <w:b/>
        </w:rPr>
      </w:pPr>
    </w:p>
    <w:p w14:paraId="2193039C" w14:textId="77777777" w:rsidR="0061084C" w:rsidRPr="00601ED2" w:rsidRDefault="00877517" w:rsidP="00601ED2">
      <w:pPr>
        <w:spacing w:line="240" w:lineRule="auto"/>
        <w:ind w:firstLine="720"/>
        <w:rPr>
          <w:b/>
        </w:rPr>
      </w:pPr>
      <w:proofErr w:type="gramStart"/>
      <w:r>
        <w:rPr>
          <w:b/>
        </w:rPr>
        <w:t>6</w:t>
      </w:r>
      <w:r w:rsidR="0061084C">
        <w:rPr>
          <w:b/>
        </w:rPr>
        <w:t>.1  Spills</w:t>
      </w:r>
      <w:proofErr w:type="gramEnd"/>
      <w:r w:rsidR="00601ED2">
        <w:rPr>
          <w:b/>
        </w:rPr>
        <w:t xml:space="preserve"> - Not Applicable</w:t>
      </w:r>
    </w:p>
    <w:p w14:paraId="1FFE3C15" w14:textId="77777777" w:rsidR="0061084C" w:rsidRDefault="00877517" w:rsidP="0061084C">
      <w:pPr>
        <w:spacing w:line="240" w:lineRule="auto"/>
        <w:ind w:firstLine="720"/>
        <w:rPr>
          <w:b/>
        </w:rPr>
      </w:pPr>
      <w:proofErr w:type="gramStart"/>
      <w:r>
        <w:rPr>
          <w:b/>
        </w:rPr>
        <w:t>6</w:t>
      </w:r>
      <w:r w:rsidR="0061084C">
        <w:rPr>
          <w:b/>
        </w:rPr>
        <w:t>.2  First</w:t>
      </w:r>
      <w:proofErr w:type="gramEnd"/>
      <w:r w:rsidR="0061084C">
        <w:rPr>
          <w:b/>
        </w:rPr>
        <w:t xml:space="preserve"> Aid</w:t>
      </w:r>
    </w:p>
    <w:p w14:paraId="7753C53F" w14:textId="77777777" w:rsidR="0054170C" w:rsidRDefault="0054170C" w:rsidP="001B3FEF">
      <w:pPr>
        <w:spacing w:line="240" w:lineRule="auto"/>
        <w:ind w:left="720" w:firstLine="720"/>
      </w:pPr>
      <w:r>
        <w:t>For eyes</w:t>
      </w:r>
    </w:p>
    <w:p w14:paraId="63C2F6FF" w14:textId="77777777" w:rsidR="0054170C" w:rsidRDefault="0054170C" w:rsidP="0054170C">
      <w:pPr>
        <w:pStyle w:val="ListParagraph"/>
        <w:numPr>
          <w:ilvl w:val="0"/>
          <w:numId w:val="17"/>
        </w:numPr>
        <w:spacing w:line="240" w:lineRule="auto"/>
      </w:pPr>
      <w:r>
        <w:t>Irrigate the eyes for 15 minutes, ho</w:t>
      </w:r>
      <w:r w:rsidR="00DB7BAF">
        <w:t>lding eyelids apart</w:t>
      </w:r>
      <w:r>
        <w:t>.</w:t>
      </w:r>
    </w:p>
    <w:p w14:paraId="498A913E" w14:textId="77777777" w:rsidR="00E921BB" w:rsidRDefault="003F554F" w:rsidP="0054170C">
      <w:pPr>
        <w:pStyle w:val="ListParagraph"/>
        <w:numPr>
          <w:ilvl w:val="0"/>
          <w:numId w:val="17"/>
        </w:numPr>
        <w:spacing w:line="240" w:lineRule="auto"/>
      </w:pPr>
      <w:r>
        <w:t>Call extension 44</w:t>
      </w:r>
      <w:r w:rsidR="00E921BB">
        <w:t xml:space="preserve">911 </w:t>
      </w:r>
      <w:r>
        <w:t xml:space="preserve">or 978-934-4911 from a cell phone </w:t>
      </w:r>
      <w:r w:rsidR="00E921BB">
        <w:t>to seek medical assistance and then can keep track of the length of time eyes are being irrigated.</w:t>
      </w:r>
    </w:p>
    <w:p w14:paraId="63F2D3FC" w14:textId="77777777" w:rsidR="00E3047E" w:rsidRDefault="003F554F" w:rsidP="00601ED2">
      <w:pPr>
        <w:spacing w:line="240" w:lineRule="auto"/>
        <w:ind w:left="1440"/>
      </w:pPr>
      <w:r>
        <w:t>For skin</w:t>
      </w:r>
      <w:r w:rsidR="00601ED2">
        <w:t xml:space="preserve"> (Dermal contact with rapidly evaporating liquid could result in freezing of the tissues or frostbite.)</w:t>
      </w:r>
    </w:p>
    <w:p w14:paraId="75BB49ED" w14:textId="77777777" w:rsidR="00E3047E" w:rsidRDefault="00E3047E" w:rsidP="00E3047E">
      <w:pPr>
        <w:pStyle w:val="ListParagraph"/>
        <w:numPr>
          <w:ilvl w:val="0"/>
          <w:numId w:val="18"/>
        </w:numPr>
        <w:spacing w:line="240" w:lineRule="auto"/>
      </w:pPr>
      <w:r>
        <w:t xml:space="preserve">For </w:t>
      </w:r>
      <w:r w:rsidR="00601ED2">
        <w:t>frostbite, try to warm up the frozen tissues and seek medical attention</w:t>
      </w:r>
      <w:r w:rsidR="003F554F">
        <w:t xml:space="preserve">. </w:t>
      </w:r>
    </w:p>
    <w:p w14:paraId="2D101211" w14:textId="77777777" w:rsidR="00207A34" w:rsidRDefault="003F554F" w:rsidP="00E3047E">
      <w:pPr>
        <w:pStyle w:val="ListParagraph"/>
        <w:numPr>
          <w:ilvl w:val="0"/>
          <w:numId w:val="18"/>
        </w:numPr>
        <w:spacing w:line="240" w:lineRule="auto"/>
      </w:pPr>
      <w:r>
        <w:t>Call extension 44</w:t>
      </w:r>
      <w:r w:rsidR="00207A34">
        <w:t xml:space="preserve">911 </w:t>
      </w:r>
      <w:r>
        <w:t xml:space="preserve">or 978-934-4911 from your cell phone </w:t>
      </w:r>
      <w:r w:rsidR="00207A34">
        <w:t>immediately to seek medical assistance.</w:t>
      </w:r>
    </w:p>
    <w:p w14:paraId="5C91F183" w14:textId="77777777" w:rsidR="00B84099" w:rsidRDefault="00B84099" w:rsidP="00B84099">
      <w:pPr>
        <w:spacing w:line="240" w:lineRule="auto"/>
        <w:ind w:left="1440"/>
      </w:pPr>
      <w:r>
        <w:t>For inhalation</w:t>
      </w:r>
    </w:p>
    <w:p w14:paraId="65EB1889" w14:textId="77777777" w:rsidR="00B84099" w:rsidRDefault="00B84099" w:rsidP="00B84099">
      <w:pPr>
        <w:pStyle w:val="ListParagraph"/>
        <w:numPr>
          <w:ilvl w:val="0"/>
          <w:numId w:val="19"/>
        </w:numPr>
        <w:spacing w:line="240" w:lineRule="auto"/>
      </w:pPr>
      <w:r>
        <w:t>Remove to fresh air.  Seek medical attention</w:t>
      </w:r>
      <w:r w:rsidR="00866DCB">
        <w:t xml:space="preserve"> </w:t>
      </w:r>
      <w:r w:rsidR="003F554F">
        <w:t>immediately.  Call extension 44911 or 978-934-4911 from a cell phone</w:t>
      </w:r>
      <w:r>
        <w:t>.</w:t>
      </w:r>
      <w:r w:rsidR="003F554F">
        <w:t xml:space="preserve">  </w:t>
      </w:r>
    </w:p>
    <w:p w14:paraId="071939D5" w14:textId="77777777" w:rsidR="00370381" w:rsidRPr="00207A34" w:rsidRDefault="00877517" w:rsidP="00207A34">
      <w:pPr>
        <w:spacing w:line="240" w:lineRule="auto"/>
        <w:ind w:firstLine="720"/>
        <w:rPr>
          <w:rFonts w:cstheme="minorHAnsi"/>
          <w:b/>
        </w:rPr>
      </w:pPr>
      <w:r>
        <w:rPr>
          <w:rFonts w:cstheme="minorHAnsi"/>
          <w:b/>
        </w:rPr>
        <w:t>6</w:t>
      </w:r>
      <w:r w:rsidR="00207A34" w:rsidRPr="00207A34">
        <w:rPr>
          <w:rFonts w:cstheme="minorHAnsi"/>
          <w:b/>
        </w:rPr>
        <w:t xml:space="preserve">.3 </w:t>
      </w:r>
      <w:r w:rsidR="00207A34">
        <w:rPr>
          <w:rFonts w:cstheme="minorHAnsi"/>
          <w:b/>
        </w:rPr>
        <w:t>Fire</w:t>
      </w:r>
      <w:r w:rsidR="00370381" w:rsidRPr="00207A34">
        <w:rPr>
          <w:rFonts w:cstheme="minorHAnsi"/>
          <w:b/>
        </w:rPr>
        <w:t>:</w:t>
      </w:r>
    </w:p>
    <w:p w14:paraId="6DCC4FBB" w14:textId="77777777" w:rsidR="00370381" w:rsidRDefault="00370381" w:rsidP="00370381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B96733">
        <w:rPr>
          <w:rFonts w:cstheme="minorHAnsi"/>
        </w:rPr>
        <w:t xml:space="preserve">Evacuate the lab, pull the nearest fire alarm pull station and then go to a safe </w:t>
      </w:r>
      <w:r w:rsidR="003F554F">
        <w:rPr>
          <w:rFonts w:cstheme="minorHAnsi"/>
        </w:rPr>
        <w:t>area and call extension 44</w:t>
      </w:r>
      <w:r w:rsidRPr="00B96733">
        <w:rPr>
          <w:rFonts w:cstheme="minorHAnsi"/>
        </w:rPr>
        <w:t>911</w:t>
      </w:r>
      <w:r w:rsidR="003F554F">
        <w:rPr>
          <w:rFonts w:cstheme="minorHAnsi"/>
        </w:rPr>
        <w:t xml:space="preserve"> or 978-934-4911 from a cell phone</w:t>
      </w:r>
      <w:r w:rsidRPr="00B96733">
        <w:rPr>
          <w:rFonts w:cstheme="minorHAnsi"/>
        </w:rPr>
        <w:t>.  Follow the fire safety evacuation plan.</w:t>
      </w:r>
      <w:r w:rsidR="00601ED2">
        <w:rPr>
          <w:rFonts w:cstheme="minorHAnsi"/>
        </w:rPr>
        <w:t xml:space="preserve">  (The vapor/gas is heavier than air and will spread along the ground.  Gas may accumulate in low or confined areas or travel a considerable distance to a source of ignition and flash back, causing fire or explosion.)</w:t>
      </w:r>
    </w:p>
    <w:p w14:paraId="521BB158" w14:textId="77777777" w:rsidR="00370381" w:rsidRDefault="00370381" w:rsidP="008B446B">
      <w:pPr>
        <w:spacing w:line="240" w:lineRule="auto"/>
        <w:ind w:left="1440" w:hanging="720"/>
        <w:contextualSpacing/>
      </w:pPr>
    </w:p>
    <w:p w14:paraId="1F3A5081" w14:textId="77777777" w:rsidR="0057770C" w:rsidRDefault="00370381" w:rsidP="0057770C">
      <w:pPr>
        <w:spacing w:after="0"/>
        <w:jc w:val="both"/>
        <w:rPr>
          <w:rFonts w:cstheme="minorHAnsi"/>
        </w:rPr>
      </w:pPr>
      <w:r w:rsidRPr="00B96733">
        <w:rPr>
          <w:rFonts w:cstheme="minorHAnsi"/>
          <w:b/>
        </w:rPr>
        <w:t>NOTE</w:t>
      </w:r>
      <w:proofErr w:type="gramStart"/>
      <w:r w:rsidRPr="00B96733">
        <w:rPr>
          <w:rFonts w:cstheme="minorHAnsi"/>
          <w:b/>
        </w:rPr>
        <w:t>:</w:t>
      </w:r>
      <w:r>
        <w:rPr>
          <w:rFonts w:cstheme="minorHAnsi"/>
        </w:rPr>
        <w:t xml:space="preserve">  </w:t>
      </w:r>
      <w:r w:rsidR="0057770C" w:rsidRPr="00B96733">
        <w:rPr>
          <w:rFonts w:cstheme="minorHAnsi"/>
        </w:rPr>
        <w:t>All</w:t>
      </w:r>
      <w:proofErr w:type="gramEnd"/>
      <w:r w:rsidR="0057770C" w:rsidRPr="00B96733">
        <w:rPr>
          <w:rFonts w:cstheme="minorHAnsi"/>
        </w:rPr>
        <w:t xml:space="preserve"> work-related injuries must be reported immediately to Human Resources (HR) by calling </w:t>
      </w:r>
      <w:r w:rsidR="0057770C">
        <w:rPr>
          <w:rFonts w:cstheme="minorHAnsi"/>
        </w:rPr>
        <w:t>extension 4</w:t>
      </w:r>
      <w:r w:rsidR="0057770C" w:rsidRPr="00B96733">
        <w:rPr>
          <w:rFonts w:cstheme="minorHAnsi"/>
        </w:rPr>
        <w:t xml:space="preserve">3560.  An </w:t>
      </w:r>
      <w:r w:rsidR="0057770C">
        <w:rPr>
          <w:rFonts w:cstheme="minorHAnsi"/>
        </w:rPr>
        <w:t xml:space="preserve">Accident/Near Miss Incident Form must </w:t>
      </w:r>
      <w:r w:rsidR="0057770C" w:rsidRPr="00AC4CCA">
        <w:rPr>
          <w:rFonts w:cstheme="minorHAnsi"/>
          <w:color w:val="000000" w:themeColor="text1"/>
        </w:rPr>
        <w:t xml:space="preserve">be filled out.  (This </w:t>
      </w:r>
      <w:r w:rsidR="0057770C">
        <w:rPr>
          <w:rFonts w:cstheme="minorHAnsi"/>
        </w:rPr>
        <w:t>f</w:t>
      </w:r>
      <w:r w:rsidR="0057770C" w:rsidRPr="001D2630">
        <w:rPr>
          <w:rFonts w:cstheme="minorHAnsi"/>
        </w:rPr>
        <w:t xml:space="preserve">orm is available on-line at </w:t>
      </w:r>
      <w:hyperlink r:id="rId7" w:history="1">
        <w:r w:rsidR="0057770C">
          <w:rPr>
            <w:rStyle w:val="Hyperlink"/>
            <w:rFonts w:cstheme="minorHAnsi"/>
          </w:rPr>
          <w:t>we</w:t>
        </w:r>
        <w:r w:rsidR="0057770C">
          <w:rPr>
            <w:rStyle w:val="Hyperlink"/>
            <w:rFonts w:cstheme="minorHAnsi"/>
          </w:rPr>
          <w:t>b</w:t>
        </w:r>
        <w:r w:rsidR="0057770C">
          <w:rPr>
            <w:rStyle w:val="Hyperlink"/>
            <w:rFonts w:cstheme="minorHAnsi"/>
          </w:rPr>
          <w:t>site</w:t>
        </w:r>
      </w:hyperlink>
      <w:r w:rsidR="0057770C">
        <w:rPr>
          <w:rFonts w:cstheme="minorHAnsi"/>
        </w:rPr>
        <w:t>.)</w:t>
      </w:r>
    </w:p>
    <w:p w14:paraId="0B6F52EA" w14:textId="1B2F20BC" w:rsidR="008C36CE" w:rsidRDefault="008C36CE" w:rsidP="008C36CE">
      <w:pPr>
        <w:spacing w:after="0"/>
        <w:jc w:val="both"/>
        <w:rPr>
          <w:rFonts w:cstheme="minorHAnsi"/>
        </w:rPr>
      </w:pPr>
    </w:p>
    <w:p w14:paraId="48CC9B99" w14:textId="77777777" w:rsidR="00300A37" w:rsidRDefault="00300A37" w:rsidP="00370381">
      <w:pPr>
        <w:spacing w:after="0"/>
        <w:jc w:val="both"/>
        <w:rPr>
          <w:rFonts w:cstheme="minorHAnsi"/>
        </w:rPr>
      </w:pPr>
    </w:p>
    <w:p w14:paraId="6C7A0616" w14:textId="77777777" w:rsidR="00370381" w:rsidRDefault="00370381" w:rsidP="00370381">
      <w:pPr>
        <w:spacing w:after="0"/>
        <w:jc w:val="both"/>
        <w:rPr>
          <w:rFonts w:cstheme="minorHAnsi"/>
          <w:i/>
        </w:rPr>
      </w:pPr>
      <w:r w:rsidRPr="00B96733">
        <w:rPr>
          <w:rFonts w:cstheme="minorHAnsi"/>
          <w:i/>
        </w:rPr>
        <w:t>*The buddy, supervisor, or Principal Investigator may fill out the Incident/Injury Report Form while the injured employee follows first aid procedures and seeks medical attention.</w:t>
      </w:r>
    </w:p>
    <w:sectPr w:rsidR="00370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877"/>
    <w:multiLevelType w:val="hybridMultilevel"/>
    <w:tmpl w:val="72E2CF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F31099"/>
    <w:multiLevelType w:val="hybridMultilevel"/>
    <w:tmpl w:val="39B0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7D8"/>
    <w:multiLevelType w:val="hybridMultilevel"/>
    <w:tmpl w:val="C660D1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E359BE"/>
    <w:multiLevelType w:val="hybridMultilevel"/>
    <w:tmpl w:val="52ACFE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CF10A1"/>
    <w:multiLevelType w:val="hybridMultilevel"/>
    <w:tmpl w:val="45F8C0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7C35B4"/>
    <w:multiLevelType w:val="hybridMultilevel"/>
    <w:tmpl w:val="E1F4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A4C"/>
    <w:multiLevelType w:val="hybridMultilevel"/>
    <w:tmpl w:val="AA200E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64D1778"/>
    <w:multiLevelType w:val="hybridMultilevel"/>
    <w:tmpl w:val="2DAC7E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2692DF4"/>
    <w:multiLevelType w:val="hybridMultilevel"/>
    <w:tmpl w:val="DDD0F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C10"/>
    <w:multiLevelType w:val="hybridMultilevel"/>
    <w:tmpl w:val="94388C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284CF7"/>
    <w:multiLevelType w:val="hybridMultilevel"/>
    <w:tmpl w:val="EF4E1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041EB"/>
    <w:multiLevelType w:val="hybridMultilevel"/>
    <w:tmpl w:val="396090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7132F0"/>
    <w:multiLevelType w:val="hybridMultilevel"/>
    <w:tmpl w:val="A24E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F5DDD"/>
    <w:multiLevelType w:val="hybridMultilevel"/>
    <w:tmpl w:val="811C6C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946709"/>
    <w:multiLevelType w:val="hybridMultilevel"/>
    <w:tmpl w:val="404E7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A73FCD"/>
    <w:multiLevelType w:val="multilevel"/>
    <w:tmpl w:val="9A16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E1C4B"/>
    <w:multiLevelType w:val="hybridMultilevel"/>
    <w:tmpl w:val="5D4C8D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B131F5D"/>
    <w:multiLevelType w:val="hybridMultilevel"/>
    <w:tmpl w:val="2AFC6B8E"/>
    <w:lvl w:ilvl="0" w:tplc="E7961D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3E92C50"/>
    <w:multiLevelType w:val="hybridMultilevel"/>
    <w:tmpl w:val="8D267D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E626C34"/>
    <w:multiLevelType w:val="hybridMultilevel"/>
    <w:tmpl w:val="A6B275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76FD0"/>
    <w:multiLevelType w:val="hybridMultilevel"/>
    <w:tmpl w:val="68C24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30846329">
    <w:abstractNumId w:val="17"/>
  </w:num>
  <w:num w:numId="2" w16cid:durableId="194778564">
    <w:abstractNumId w:val="8"/>
  </w:num>
  <w:num w:numId="3" w16cid:durableId="128518434">
    <w:abstractNumId w:val="7"/>
  </w:num>
  <w:num w:numId="4" w16cid:durableId="764110853">
    <w:abstractNumId w:val="4"/>
  </w:num>
  <w:num w:numId="5" w16cid:durableId="418018357">
    <w:abstractNumId w:val="18"/>
  </w:num>
  <w:num w:numId="6" w16cid:durableId="294064689">
    <w:abstractNumId w:val="15"/>
  </w:num>
  <w:num w:numId="7" w16cid:durableId="1258752713">
    <w:abstractNumId w:val="16"/>
  </w:num>
  <w:num w:numId="8" w16cid:durableId="1866743836">
    <w:abstractNumId w:val="13"/>
  </w:num>
  <w:num w:numId="9" w16cid:durableId="1050959215">
    <w:abstractNumId w:val="11"/>
  </w:num>
  <w:num w:numId="10" w16cid:durableId="1715153691">
    <w:abstractNumId w:val="2"/>
  </w:num>
  <w:num w:numId="11" w16cid:durableId="1511916438">
    <w:abstractNumId w:val="19"/>
  </w:num>
  <w:num w:numId="12" w16cid:durableId="648903339">
    <w:abstractNumId w:val="3"/>
  </w:num>
  <w:num w:numId="13" w16cid:durableId="1092161973">
    <w:abstractNumId w:val="12"/>
  </w:num>
  <w:num w:numId="14" w16cid:durableId="2081440300">
    <w:abstractNumId w:val="1"/>
  </w:num>
  <w:num w:numId="15" w16cid:durableId="583220292">
    <w:abstractNumId w:val="5"/>
  </w:num>
  <w:num w:numId="16" w16cid:durableId="1675302955">
    <w:abstractNumId w:val="0"/>
  </w:num>
  <w:num w:numId="17" w16cid:durableId="2036341158">
    <w:abstractNumId w:val="20"/>
  </w:num>
  <w:num w:numId="18" w16cid:durableId="766005635">
    <w:abstractNumId w:val="6"/>
  </w:num>
  <w:num w:numId="19" w16cid:durableId="303707663">
    <w:abstractNumId w:val="9"/>
  </w:num>
  <w:num w:numId="20" w16cid:durableId="139153263">
    <w:abstractNumId w:val="10"/>
  </w:num>
  <w:num w:numId="21" w16cid:durableId="1485926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6B"/>
    <w:rsid w:val="0000389C"/>
    <w:rsid w:val="00004E59"/>
    <w:rsid w:val="00021466"/>
    <w:rsid w:val="00026A5C"/>
    <w:rsid w:val="00034AC4"/>
    <w:rsid w:val="00034C4E"/>
    <w:rsid w:val="00037540"/>
    <w:rsid w:val="000801FD"/>
    <w:rsid w:val="000922A4"/>
    <w:rsid w:val="0009729A"/>
    <w:rsid w:val="000C0670"/>
    <w:rsid w:val="000D113F"/>
    <w:rsid w:val="000E3F49"/>
    <w:rsid w:val="0011776A"/>
    <w:rsid w:val="00133389"/>
    <w:rsid w:val="00151242"/>
    <w:rsid w:val="001649ED"/>
    <w:rsid w:val="00184578"/>
    <w:rsid w:val="001903F8"/>
    <w:rsid w:val="001B3FEF"/>
    <w:rsid w:val="001D1D9B"/>
    <w:rsid w:val="001D4946"/>
    <w:rsid w:val="001E1F64"/>
    <w:rsid w:val="001E5F1E"/>
    <w:rsid w:val="001F281D"/>
    <w:rsid w:val="001F70A1"/>
    <w:rsid w:val="00207A34"/>
    <w:rsid w:val="00221382"/>
    <w:rsid w:val="00235D73"/>
    <w:rsid w:val="00257CC1"/>
    <w:rsid w:val="002A6792"/>
    <w:rsid w:val="002D5E79"/>
    <w:rsid w:val="00300A37"/>
    <w:rsid w:val="0030593B"/>
    <w:rsid w:val="003159F3"/>
    <w:rsid w:val="00315EB2"/>
    <w:rsid w:val="00343B82"/>
    <w:rsid w:val="00352BDA"/>
    <w:rsid w:val="003560D4"/>
    <w:rsid w:val="00370381"/>
    <w:rsid w:val="003900E4"/>
    <w:rsid w:val="003E1D47"/>
    <w:rsid w:val="003F554F"/>
    <w:rsid w:val="00447CF3"/>
    <w:rsid w:val="00462B02"/>
    <w:rsid w:val="00464DCF"/>
    <w:rsid w:val="004824FB"/>
    <w:rsid w:val="00483660"/>
    <w:rsid w:val="005236CD"/>
    <w:rsid w:val="0054170C"/>
    <w:rsid w:val="00541F87"/>
    <w:rsid w:val="005465F6"/>
    <w:rsid w:val="00551282"/>
    <w:rsid w:val="0056089B"/>
    <w:rsid w:val="00566E97"/>
    <w:rsid w:val="005755F1"/>
    <w:rsid w:val="0057770C"/>
    <w:rsid w:val="00580A18"/>
    <w:rsid w:val="00583F5F"/>
    <w:rsid w:val="005A718E"/>
    <w:rsid w:val="005B6DBD"/>
    <w:rsid w:val="005B7652"/>
    <w:rsid w:val="005C4330"/>
    <w:rsid w:val="005D7C64"/>
    <w:rsid w:val="005E44BD"/>
    <w:rsid w:val="005E74F8"/>
    <w:rsid w:val="005F1D48"/>
    <w:rsid w:val="00601ED2"/>
    <w:rsid w:val="00606783"/>
    <w:rsid w:val="0061084C"/>
    <w:rsid w:val="00620E11"/>
    <w:rsid w:val="006266D7"/>
    <w:rsid w:val="00647571"/>
    <w:rsid w:val="006756DE"/>
    <w:rsid w:val="006775EB"/>
    <w:rsid w:val="00681554"/>
    <w:rsid w:val="00682F1F"/>
    <w:rsid w:val="00690F27"/>
    <w:rsid w:val="006A44CA"/>
    <w:rsid w:val="006C7F21"/>
    <w:rsid w:val="006E64BC"/>
    <w:rsid w:val="006E7961"/>
    <w:rsid w:val="00712605"/>
    <w:rsid w:val="00740855"/>
    <w:rsid w:val="00741C72"/>
    <w:rsid w:val="00772636"/>
    <w:rsid w:val="007A406E"/>
    <w:rsid w:val="007B1027"/>
    <w:rsid w:val="007F3B4B"/>
    <w:rsid w:val="00801419"/>
    <w:rsid w:val="008417DE"/>
    <w:rsid w:val="00866DCB"/>
    <w:rsid w:val="00877517"/>
    <w:rsid w:val="00891E1B"/>
    <w:rsid w:val="008B2D80"/>
    <w:rsid w:val="008B446B"/>
    <w:rsid w:val="008C36CE"/>
    <w:rsid w:val="008E3884"/>
    <w:rsid w:val="009239C4"/>
    <w:rsid w:val="00936F05"/>
    <w:rsid w:val="00941927"/>
    <w:rsid w:val="00964AFF"/>
    <w:rsid w:val="0096608B"/>
    <w:rsid w:val="009B6147"/>
    <w:rsid w:val="009B776C"/>
    <w:rsid w:val="009F5075"/>
    <w:rsid w:val="00A001D8"/>
    <w:rsid w:val="00A00BD0"/>
    <w:rsid w:val="00A0797E"/>
    <w:rsid w:val="00A10109"/>
    <w:rsid w:val="00A14A9E"/>
    <w:rsid w:val="00A20E6A"/>
    <w:rsid w:val="00A351F2"/>
    <w:rsid w:val="00A50EA2"/>
    <w:rsid w:val="00A83A33"/>
    <w:rsid w:val="00AC5C44"/>
    <w:rsid w:val="00B00DEA"/>
    <w:rsid w:val="00B21DF9"/>
    <w:rsid w:val="00B27033"/>
    <w:rsid w:val="00B47266"/>
    <w:rsid w:val="00B6333B"/>
    <w:rsid w:val="00B84099"/>
    <w:rsid w:val="00BA203A"/>
    <w:rsid w:val="00BB5692"/>
    <w:rsid w:val="00BC661D"/>
    <w:rsid w:val="00BE41D1"/>
    <w:rsid w:val="00BE7C16"/>
    <w:rsid w:val="00C02908"/>
    <w:rsid w:val="00C35F99"/>
    <w:rsid w:val="00C402C5"/>
    <w:rsid w:val="00C43F74"/>
    <w:rsid w:val="00C507FD"/>
    <w:rsid w:val="00C73D68"/>
    <w:rsid w:val="00C74405"/>
    <w:rsid w:val="00CB3A6A"/>
    <w:rsid w:val="00CC3EA9"/>
    <w:rsid w:val="00D055CD"/>
    <w:rsid w:val="00D40B6A"/>
    <w:rsid w:val="00D562D4"/>
    <w:rsid w:val="00D90808"/>
    <w:rsid w:val="00DB7BAF"/>
    <w:rsid w:val="00DC1417"/>
    <w:rsid w:val="00DE5325"/>
    <w:rsid w:val="00E3047E"/>
    <w:rsid w:val="00E31539"/>
    <w:rsid w:val="00E41C07"/>
    <w:rsid w:val="00E921BB"/>
    <w:rsid w:val="00E955B2"/>
    <w:rsid w:val="00EE05AF"/>
    <w:rsid w:val="00EE3FA9"/>
    <w:rsid w:val="00EF0E9A"/>
    <w:rsid w:val="00EF7D5D"/>
    <w:rsid w:val="00F0184C"/>
    <w:rsid w:val="00F03538"/>
    <w:rsid w:val="00F25E4E"/>
    <w:rsid w:val="00F276B9"/>
    <w:rsid w:val="00F41FEE"/>
    <w:rsid w:val="00F5302C"/>
    <w:rsid w:val="00F56F8F"/>
    <w:rsid w:val="00F772F4"/>
    <w:rsid w:val="00FB0D99"/>
    <w:rsid w:val="00FB103B"/>
    <w:rsid w:val="00FC48E5"/>
    <w:rsid w:val="00FD7400"/>
    <w:rsid w:val="00FE17E4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E905B"/>
  <w15:docId w15:val="{8347CF96-2278-4CF1-9C12-4ABB2F9B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AF"/>
    <w:pPr>
      <w:ind w:left="720"/>
      <w:contextualSpacing/>
    </w:pPr>
  </w:style>
  <w:style w:type="paragraph" w:customStyle="1" w:styleId="Default">
    <w:name w:val="Default"/>
    <w:rsid w:val="00D05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35D7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507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922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4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77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8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47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5765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96702">
                                      <w:marLeft w:val="225"/>
                                      <w:marRight w:val="18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6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44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5701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2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9846">
                                      <w:marLeft w:val="225"/>
                                      <w:marRight w:val="18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8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l.edu/e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l.edu/eem/ehs/lab-safet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3286</Characters>
  <Application>Microsoft Office Word</Application>
  <DocSecurity>0</DocSecurity>
  <Lines>96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Massachusetts Lowell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Kathi_Lyon</dc:creator>
  <cp:lastModifiedBy>Lamond, Kathi J</cp:lastModifiedBy>
  <cp:revision>2</cp:revision>
  <cp:lastPrinted>2012-05-29T20:24:00Z</cp:lastPrinted>
  <dcterms:created xsi:type="dcterms:W3CDTF">2025-11-24T18:54:00Z</dcterms:created>
  <dcterms:modified xsi:type="dcterms:W3CDTF">2025-11-24T18:54:00Z</dcterms:modified>
</cp:coreProperties>
</file>