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7E" w:rsidRPr="00415631" w:rsidRDefault="00D02E7E" w:rsidP="00D02E7E">
      <w:pPr>
        <w:jc w:val="center"/>
        <w:rPr>
          <w:rFonts w:ascii="Arial" w:eastAsiaTheme="minorHAnsi" w:hAnsi="Arial" w:cs="Arial"/>
          <w:b/>
          <w:color w:val="auto"/>
          <w:sz w:val="32"/>
          <w:szCs w:val="32"/>
        </w:rPr>
      </w:pPr>
      <w:r>
        <w:rPr>
          <w:rFonts w:ascii="Arial" w:eastAsiaTheme="minorHAnsi" w:hAnsi="Arial" w:cs="Arial"/>
          <w:b/>
          <w:color w:val="auto"/>
          <w:sz w:val="32"/>
          <w:szCs w:val="32"/>
        </w:rPr>
        <w:t>MATEO GUTIERREZ</w:t>
      </w:r>
    </w:p>
    <w:p w:rsidR="00D02E7E" w:rsidRPr="00927BCA" w:rsidRDefault="00D02E7E" w:rsidP="00D02E7E">
      <w:pPr>
        <w:jc w:val="center"/>
        <w:rPr>
          <w:rFonts w:ascii="Arial" w:eastAsiaTheme="minorHAnsi" w:hAnsi="Arial" w:cs="Arial"/>
          <w:color w:val="auto"/>
          <w:sz w:val="22"/>
          <w:szCs w:val="22"/>
        </w:rPr>
      </w:pPr>
      <w:r w:rsidRPr="00927BCA">
        <w:rPr>
          <w:rFonts w:ascii="Arial" w:eastAsiaTheme="minorHAnsi" w:hAnsi="Arial" w:cs="Arial"/>
          <w:color w:val="auto"/>
          <w:sz w:val="22"/>
          <w:szCs w:val="22"/>
        </w:rPr>
        <w:t>220 Pawtucket St., #450, Lowell, MA  01854</w:t>
      </w:r>
    </w:p>
    <w:p w:rsidR="00D02E7E" w:rsidRPr="00927BCA" w:rsidRDefault="00D02E7E" w:rsidP="00D02E7E">
      <w:pPr>
        <w:jc w:val="center"/>
        <w:rPr>
          <w:rFonts w:ascii="Arial" w:eastAsiaTheme="minorHAnsi" w:hAnsi="Arial" w:cs="Arial"/>
          <w:color w:val="auto"/>
          <w:sz w:val="22"/>
          <w:szCs w:val="22"/>
        </w:rPr>
      </w:pPr>
      <w:r w:rsidRPr="00927BCA">
        <w:rPr>
          <w:rFonts w:ascii="Arial" w:eastAsiaTheme="minorHAnsi" w:hAnsi="Arial" w:cs="Arial"/>
          <w:color w:val="auto"/>
          <w:sz w:val="22"/>
          <w:szCs w:val="22"/>
        </w:rPr>
        <w:t>Mateo_</w:t>
      </w:r>
      <w:proofErr w:type="gramStart"/>
      <w:r w:rsidRPr="00927BCA">
        <w:rPr>
          <w:rFonts w:ascii="Arial" w:eastAsiaTheme="minorHAnsi" w:hAnsi="Arial" w:cs="Arial"/>
          <w:color w:val="auto"/>
          <w:sz w:val="22"/>
          <w:szCs w:val="22"/>
        </w:rPr>
        <w:t>Gutierrez@student.uml.edu  |</w:t>
      </w:r>
      <w:proofErr w:type="gramEnd"/>
      <w:r w:rsidRPr="00927BCA">
        <w:rPr>
          <w:rFonts w:ascii="Arial" w:eastAsiaTheme="minorHAnsi" w:hAnsi="Arial" w:cs="Arial"/>
          <w:color w:val="auto"/>
          <w:sz w:val="22"/>
          <w:szCs w:val="22"/>
        </w:rPr>
        <w:t xml:space="preserve">  555-555-5555</w:t>
      </w:r>
    </w:p>
    <w:p w:rsidR="00D02E7E" w:rsidRPr="00384F34" w:rsidRDefault="00D02E7E" w:rsidP="00D02E7E">
      <w:pPr>
        <w:jc w:val="center"/>
        <w:rPr>
          <w:rFonts w:ascii="Arial" w:eastAsiaTheme="minorHAnsi" w:hAnsi="Arial" w:cs="Arial"/>
          <w:color w:val="auto"/>
          <w:sz w:val="24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02E7E" w:rsidRPr="00384F34" w:rsidRDefault="00D02E7E" w:rsidP="00D02E7E">
      <w:pPr>
        <w:rPr>
          <w:rFonts w:ascii="Arial" w:eastAsiaTheme="minorHAnsi" w:hAnsi="Arial" w:cs="Arial"/>
          <w:b/>
          <w:color w:val="auto"/>
          <w:sz w:val="24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PROFILE</w:t>
      </w: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8"/>
          <w:szCs w:val="8"/>
        </w:rPr>
      </w:pPr>
    </w:p>
    <w:p w:rsidR="00D02E7E" w:rsidRPr="00384F34" w:rsidRDefault="00D02E7E" w:rsidP="00D02E7E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Strong analytical skills</w:t>
      </w:r>
    </w:p>
    <w:p w:rsidR="00D02E7E" w:rsidRPr="00384F34" w:rsidRDefault="00D02E7E" w:rsidP="00D02E7E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 xml:space="preserve">Skillful integrator 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 xml:space="preserve">of complex data </w:t>
      </w:r>
    </w:p>
    <w:p w:rsidR="00D02E7E" w:rsidRDefault="00D02E7E" w:rsidP="00D02E7E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Effective communicator, written and verbal</w:t>
      </w:r>
    </w:p>
    <w:p w:rsidR="00D02E7E" w:rsidRPr="005A4655" w:rsidRDefault="00D02E7E" w:rsidP="00D02E7E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A4655">
        <w:rPr>
          <w:rFonts w:ascii="Arial" w:eastAsiaTheme="minorHAnsi" w:hAnsi="Arial" w:cs="Arial"/>
          <w:color w:val="auto"/>
          <w:sz w:val="22"/>
          <w:szCs w:val="22"/>
        </w:rPr>
        <w:t xml:space="preserve">Computer: Proficient in  Microsoft Excel, PowerPoint, Word </w:t>
      </w:r>
    </w:p>
    <w:p w:rsidR="00D02E7E" w:rsidRPr="00E20845" w:rsidRDefault="00D02E7E" w:rsidP="00D02E7E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5A4655">
        <w:rPr>
          <w:rFonts w:ascii="Arial" w:eastAsiaTheme="minorHAnsi" w:hAnsi="Arial" w:cs="Arial"/>
          <w:color w:val="auto"/>
          <w:sz w:val="22"/>
          <w:szCs w:val="22"/>
        </w:rPr>
        <w:t>Database: Familiar with Bloomberg systems</w:t>
      </w:r>
    </w:p>
    <w:p w:rsidR="00D02E7E" w:rsidRPr="00384F34" w:rsidRDefault="00D02E7E" w:rsidP="00D02E7E">
      <w:pPr>
        <w:ind w:left="720"/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EDUCATION</w:t>
      </w:r>
    </w:p>
    <w:p w:rsidR="00D02E7E" w:rsidRPr="008476DB" w:rsidRDefault="00D02E7E" w:rsidP="00D02E7E">
      <w:pPr>
        <w:rPr>
          <w:rFonts w:ascii="Arial" w:eastAsiaTheme="minorHAnsi" w:hAnsi="Arial" w:cs="Arial"/>
          <w:color w:val="auto"/>
          <w:sz w:val="8"/>
          <w:szCs w:val="8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University of Massachusetts: Lowell</w:t>
      </w:r>
      <w:r>
        <w:rPr>
          <w:rFonts w:ascii="Arial" w:eastAsiaTheme="minorHAnsi" w:hAnsi="Arial" w:cs="Arial"/>
          <w:color w:val="auto"/>
          <w:sz w:val="22"/>
          <w:szCs w:val="22"/>
        </w:rPr>
        <w:t>, MA</w:t>
      </w:r>
    </w:p>
    <w:p w:rsidR="00D02E7E" w:rsidRPr="003519AF" w:rsidRDefault="00D02E7E" w:rsidP="00D02E7E">
      <w:pPr>
        <w:rPr>
          <w:rFonts w:ascii="Arial" w:eastAsiaTheme="minorHAnsi" w:hAnsi="Arial" w:cs="Arial"/>
          <w:i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i/>
          <w:color w:val="auto"/>
          <w:sz w:val="22"/>
          <w:szCs w:val="22"/>
        </w:rPr>
        <w:t>B.</w:t>
      </w: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>S., Business Administration (Finance concentration)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 </w:t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  <w:t xml:space="preserve">                        May 2015</w:t>
      </w:r>
    </w:p>
    <w:p w:rsidR="00D02E7E" w:rsidRDefault="00D02E7E" w:rsidP="00D02E7E">
      <w:pPr>
        <w:rPr>
          <w:rFonts w:ascii="Arial" w:eastAsiaTheme="minorHAnsi" w:hAnsi="Arial" w:cs="Arial"/>
          <w:i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>Minor in Economics</w:t>
      </w: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Overall GPA: 3.2, GPA in Major: 3.43</w:t>
      </w: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RELEVANT EXPERIENCE</w:t>
      </w:r>
    </w:p>
    <w:p w:rsidR="00D02E7E" w:rsidRPr="008476DB" w:rsidRDefault="00D02E7E" w:rsidP="00D02E7E">
      <w:pPr>
        <w:rPr>
          <w:rFonts w:ascii="Arial" w:eastAsiaTheme="minorHAnsi" w:hAnsi="Arial" w:cs="Arial"/>
          <w:color w:val="auto"/>
          <w:sz w:val="8"/>
          <w:szCs w:val="8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Storyboard Systems, Waltham, MA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  <w:t xml:space="preserve">        June – August 2014</w:t>
      </w:r>
    </w:p>
    <w:p w:rsidR="00D02E7E" w:rsidRPr="00384F34" w:rsidRDefault="00D02E7E" w:rsidP="00D02E7E">
      <w:pPr>
        <w:rPr>
          <w:rFonts w:ascii="Arial" w:eastAsiaTheme="minorHAnsi" w:hAnsi="Arial" w:cs="Arial"/>
          <w:b/>
          <w:i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>Finance Intern</w:t>
      </w:r>
    </w:p>
    <w:p w:rsidR="00D02E7E" w:rsidRPr="00384F34" w:rsidRDefault="00D02E7E" w:rsidP="00D02E7E">
      <w:pPr>
        <w:numPr>
          <w:ilvl w:val="0"/>
          <w:numId w:val="2"/>
        </w:numPr>
        <w:contextualSpacing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Designed an Excel workbook to track sales by region and salesperson</w:t>
      </w:r>
    </w:p>
    <w:p w:rsidR="00D02E7E" w:rsidRPr="00384F34" w:rsidRDefault="00D02E7E" w:rsidP="00D02E7E">
      <w:pPr>
        <w:numPr>
          <w:ilvl w:val="0"/>
          <w:numId w:val="2"/>
        </w:numPr>
        <w:contextualSpacing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Researched cost components of sales and price points</w:t>
      </w:r>
    </w:p>
    <w:p w:rsidR="00D02E7E" w:rsidRPr="00384F34" w:rsidRDefault="00D02E7E" w:rsidP="00D02E7E">
      <w:pPr>
        <w:numPr>
          <w:ilvl w:val="0"/>
          <w:numId w:val="2"/>
        </w:numPr>
        <w:contextualSpacing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 xml:space="preserve">Automated revenue recognition process </w:t>
      </w:r>
    </w:p>
    <w:p w:rsidR="00D02E7E" w:rsidRPr="00384F34" w:rsidRDefault="00D02E7E" w:rsidP="00D02E7E">
      <w:pPr>
        <w:numPr>
          <w:ilvl w:val="0"/>
          <w:numId w:val="2"/>
        </w:numPr>
        <w:contextualSpacing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Presented information on low revenue customers to management</w:t>
      </w: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Bank of Massachusetts, Haverhill, MA</w:t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  <w:t xml:space="preserve">         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 xml:space="preserve">   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 June 2011 – May 2014</w:t>
      </w:r>
    </w:p>
    <w:p w:rsidR="00D02E7E" w:rsidRPr="00384F34" w:rsidRDefault="00D02E7E" w:rsidP="00D02E7E">
      <w:pPr>
        <w:rPr>
          <w:rFonts w:ascii="Arial" w:eastAsiaTheme="minorHAnsi" w:hAnsi="Arial" w:cs="Arial"/>
          <w:b/>
          <w:i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i/>
          <w:color w:val="auto"/>
          <w:sz w:val="22"/>
          <w:szCs w:val="22"/>
        </w:rPr>
        <w:t>Senior</w:t>
      </w: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 xml:space="preserve"> Teller</w:t>
      </w:r>
      <w:r>
        <w:rPr>
          <w:rFonts w:ascii="Arial" w:eastAsiaTheme="minorHAnsi" w:hAnsi="Arial" w:cs="Arial"/>
          <w:i/>
          <w:color w:val="auto"/>
          <w:sz w:val="22"/>
          <w:szCs w:val="22"/>
        </w:rPr>
        <w:t>, Sept. 2012 – May 2014</w:t>
      </w:r>
      <w:r w:rsidRPr="00384F34">
        <w:rPr>
          <w:rFonts w:ascii="Arial" w:eastAsiaTheme="minorHAnsi" w:hAnsi="Arial" w:cs="Arial"/>
          <w:i/>
          <w:color w:val="auto"/>
          <w:sz w:val="22"/>
          <w:szCs w:val="22"/>
        </w:rPr>
        <w:t xml:space="preserve"> (part-time)</w:t>
      </w:r>
    </w:p>
    <w:p w:rsidR="00D02E7E" w:rsidRPr="00384F34" w:rsidRDefault="00D02E7E" w:rsidP="00D02E7E">
      <w:pPr>
        <w:rPr>
          <w:rFonts w:ascii="Arial" w:eastAsiaTheme="minorHAnsi" w:hAnsi="Arial" w:cs="Arial"/>
          <w:b/>
          <w:i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>Teller</w:t>
      </w:r>
      <w:r>
        <w:rPr>
          <w:rFonts w:ascii="Arial" w:eastAsiaTheme="minorHAnsi" w:hAnsi="Arial" w:cs="Arial"/>
          <w:i/>
          <w:color w:val="auto"/>
          <w:sz w:val="22"/>
          <w:szCs w:val="22"/>
        </w:rPr>
        <w:t>, June 2011</w:t>
      </w:r>
      <w:r w:rsidRPr="00384F34">
        <w:rPr>
          <w:rFonts w:ascii="Arial" w:eastAsiaTheme="minorHAnsi" w:hAnsi="Arial" w:cs="Arial"/>
          <w:i/>
          <w:color w:val="auto"/>
          <w:sz w:val="22"/>
          <w:szCs w:val="22"/>
        </w:rPr>
        <w:t xml:space="preserve"> – Aug. 20</w:t>
      </w:r>
      <w:r>
        <w:rPr>
          <w:rFonts w:ascii="Arial" w:eastAsiaTheme="minorHAnsi" w:hAnsi="Arial" w:cs="Arial"/>
          <w:i/>
          <w:color w:val="auto"/>
          <w:sz w:val="22"/>
          <w:szCs w:val="22"/>
        </w:rPr>
        <w:t>12</w:t>
      </w:r>
      <w:r w:rsidRPr="00384F34">
        <w:rPr>
          <w:rFonts w:ascii="Arial" w:eastAsiaTheme="minorHAnsi" w:hAnsi="Arial" w:cs="Arial"/>
          <w:i/>
          <w:color w:val="auto"/>
          <w:sz w:val="22"/>
          <w:szCs w:val="22"/>
        </w:rPr>
        <w:t xml:space="preserve"> (part-time)</w:t>
      </w:r>
    </w:p>
    <w:p w:rsidR="00D02E7E" w:rsidRPr="00384F34" w:rsidRDefault="00D02E7E" w:rsidP="00D02E7E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Assisted retail customers with selection of financial products</w:t>
      </w:r>
    </w:p>
    <w:p w:rsidR="00D02E7E" w:rsidRDefault="00D02E7E" w:rsidP="00D02E7E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Handled financial transactions of small business clients</w:t>
      </w:r>
    </w:p>
    <w:p w:rsidR="00D02E7E" w:rsidRPr="00384F34" w:rsidRDefault="00D02E7E" w:rsidP="00D02E7E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>Developed positive relationships with customers, encouraging satisfaction with bank</w:t>
      </w: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4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ADDITIONAL EXPERIENCE</w:t>
      </w:r>
    </w:p>
    <w:p w:rsidR="00D02E7E" w:rsidRPr="008476DB" w:rsidRDefault="00D02E7E" w:rsidP="00D02E7E">
      <w:pPr>
        <w:rPr>
          <w:rFonts w:ascii="Arial" w:eastAsiaTheme="minorHAnsi" w:hAnsi="Arial" w:cs="Arial"/>
          <w:color w:val="auto"/>
          <w:sz w:val="8"/>
          <w:szCs w:val="8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proofErr w:type="spellStart"/>
      <w:r>
        <w:rPr>
          <w:rFonts w:ascii="Arial" w:eastAsiaTheme="minorHAnsi" w:hAnsi="Arial" w:cs="Arial"/>
          <w:color w:val="auto"/>
          <w:sz w:val="22"/>
          <w:szCs w:val="22"/>
        </w:rPr>
        <w:t>Richley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</w:rPr>
        <w:t xml:space="preserve"> Painting Company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>, Ch</w:t>
      </w:r>
      <w:r>
        <w:rPr>
          <w:rFonts w:ascii="Arial" w:eastAsiaTheme="minorHAnsi" w:hAnsi="Arial" w:cs="Arial"/>
          <w:color w:val="auto"/>
          <w:sz w:val="22"/>
          <w:szCs w:val="22"/>
        </w:rPr>
        <w:t>elmsford, MA</w:t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ab/>
        <w:t xml:space="preserve">       June – August 2009 &amp; 2010</w:t>
      </w:r>
    </w:p>
    <w:p w:rsidR="00D02E7E" w:rsidRDefault="00D02E7E" w:rsidP="00D02E7E">
      <w:pPr>
        <w:rPr>
          <w:rFonts w:ascii="Arial" w:eastAsiaTheme="minorHAnsi" w:hAnsi="Arial" w:cs="Arial"/>
          <w:b/>
          <w:i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b/>
          <w:i/>
          <w:color w:val="auto"/>
          <w:sz w:val="22"/>
          <w:szCs w:val="22"/>
        </w:rPr>
        <w:t>Exterior House Painter</w:t>
      </w:r>
    </w:p>
    <w:p w:rsidR="00D02E7E" w:rsidRDefault="00D02E7E" w:rsidP="00D02E7E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color w:val="auto"/>
          <w:sz w:val="22"/>
          <w:szCs w:val="22"/>
        </w:rPr>
      </w:pPr>
      <w:r w:rsidRPr="008C3647">
        <w:rPr>
          <w:rFonts w:ascii="Arial" w:eastAsiaTheme="minorHAnsi" w:hAnsi="Arial" w:cs="Arial"/>
          <w:color w:val="auto"/>
          <w:sz w:val="22"/>
          <w:szCs w:val="22"/>
        </w:rPr>
        <w:t>Led a crew of four painters in completing residential jobs within estimated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B35CA6">
        <w:rPr>
          <w:rFonts w:ascii="Arial" w:eastAsiaTheme="minorHAnsi" w:hAnsi="Arial" w:cs="Arial"/>
          <w:color w:val="auto"/>
          <w:sz w:val="22"/>
          <w:szCs w:val="22"/>
        </w:rPr>
        <w:t xml:space="preserve">costs and </w:t>
      </w:r>
    </w:p>
    <w:p w:rsidR="00D02E7E" w:rsidRPr="00B35CA6" w:rsidRDefault="00D02E7E" w:rsidP="00D02E7E">
      <w:pPr>
        <w:pStyle w:val="ListParagraph"/>
        <w:rPr>
          <w:rFonts w:ascii="Arial" w:eastAsiaTheme="minorHAnsi" w:hAnsi="Arial" w:cs="Arial"/>
          <w:color w:val="auto"/>
          <w:sz w:val="22"/>
          <w:szCs w:val="22"/>
        </w:rPr>
      </w:pPr>
      <w:proofErr w:type="gramStart"/>
      <w:r>
        <w:rPr>
          <w:rFonts w:ascii="Arial" w:eastAsiaTheme="minorHAnsi" w:hAnsi="Arial" w:cs="Arial"/>
          <w:color w:val="auto"/>
          <w:sz w:val="22"/>
          <w:szCs w:val="22"/>
        </w:rPr>
        <w:t>ahead</w:t>
      </w:r>
      <w:proofErr w:type="gramEnd"/>
      <w:r>
        <w:rPr>
          <w:rFonts w:ascii="Arial" w:eastAsiaTheme="minorHAnsi" w:hAnsi="Arial" w:cs="Arial"/>
          <w:color w:val="auto"/>
          <w:sz w:val="22"/>
          <w:szCs w:val="22"/>
        </w:rPr>
        <w:t xml:space="preserve"> of schedule</w:t>
      </w:r>
    </w:p>
    <w:p w:rsidR="00D02E7E" w:rsidRPr="00384F34" w:rsidRDefault="00D02E7E" w:rsidP="00D02E7E">
      <w:pPr>
        <w:rPr>
          <w:rFonts w:ascii="Arial" w:eastAsiaTheme="minorHAnsi" w:hAnsi="Arial" w:cs="Arial"/>
          <w:b/>
          <w:color w:val="auto"/>
          <w:sz w:val="24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LEADERSHIP ACTIVITIES</w:t>
      </w:r>
    </w:p>
    <w:p w:rsidR="00D02E7E" w:rsidRPr="008476DB" w:rsidRDefault="00D02E7E" w:rsidP="00D02E7E">
      <w:pPr>
        <w:rPr>
          <w:rFonts w:ascii="Arial" w:eastAsiaTheme="minorHAnsi" w:hAnsi="Arial" w:cs="Arial"/>
          <w:b/>
          <w:i/>
          <w:color w:val="auto"/>
          <w:sz w:val="8"/>
          <w:szCs w:val="8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b/>
          <w:i/>
          <w:color w:val="auto"/>
          <w:sz w:val="22"/>
          <w:szCs w:val="22"/>
        </w:rPr>
        <w:t xml:space="preserve">Treasurer, 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>Young Leaders of America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ab/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384F34">
        <w:rPr>
          <w:rFonts w:ascii="Arial" w:eastAsiaTheme="minorHAnsi" w:hAnsi="Arial" w:cs="Arial"/>
          <w:color w:val="auto"/>
          <w:sz w:val="22"/>
          <w:szCs w:val="22"/>
        </w:rPr>
        <w:t xml:space="preserve"> 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   Sept. 2013 – Present </w:t>
      </w:r>
    </w:p>
    <w:p w:rsidR="00D02E7E" w:rsidRPr="003E1D28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University of Massac</w:t>
      </w:r>
      <w:r>
        <w:rPr>
          <w:rFonts w:ascii="Arial" w:eastAsiaTheme="minorHAnsi" w:hAnsi="Arial" w:cs="Arial"/>
          <w:color w:val="auto"/>
          <w:sz w:val="22"/>
          <w:szCs w:val="22"/>
        </w:rPr>
        <w:t>husetts Lowell Chapter</w:t>
      </w:r>
    </w:p>
    <w:p w:rsidR="00D02E7E" w:rsidRPr="00384F34" w:rsidRDefault="00D02E7E" w:rsidP="00D02E7E">
      <w:pPr>
        <w:rPr>
          <w:rFonts w:ascii="Arial" w:eastAsiaTheme="minorHAnsi" w:hAnsi="Arial" w:cs="Arial"/>
          <w:i/>
          <w:color w:val="auto"/>
          <w:sz w:val="22"/>
          <w:szCs w:val="22"/>
        </w:rPr>
      </w:pPr>
    </w:p>
    <w:p w:rsidR="00D02E7E" w:rsidRPr="008476DB" w:rsidRDefault="00D02E7E" w:rsidP="00D02E7E">
      <w:pPr>
        <w:rPr>
          <w:rFonts w:ascii="Arial" w:eastAsiaTheme="minorHAnsi" w:hAnsi="Arial" w:cs="Arial"/>
          <w:b/>
          <w:color w:val="auto"/>
          <w:sz w:val="26"/>
          <w:szCs w:val="26"/>
        </w:rPr>
      </w:pPr>
      <w:r w:rsidRPr="008476DB">
        <w:rPr>
          <w:rFonts w:ascii="Arial" w:eastAsiaTheme="minorHAnsi" w:hAnsi="Arial" w:cs="Arial"/>
          <w:b/>
          <w:color w:val="auto"/>
          <w:sz w:val="26"/>
          <w:szCs w:val="26"/>
        </w:rPr>
        <w:t>MEMBERSHIPS</w:t>
      </w:r>
    </w:p>
    <w:p w:rsidR="00D02E7E" w:rsidRPr="008476DB" w:rsidRDefault="00D02E7E" w:rsidP="00D02E7E">
      <w:pPr>
        <w:rPr>
          <w:rFonts w:ascii="Arial" w:eastAsiaTheme="minorHAnsi" w:hAnsi="Arial" w:cs="Arial"/>
          <w:color w:val="auto"/>
          <w:sz w:val="8"/>
          <w:szCs w:val="8"/>
        </w:rPr>
      </w:pP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Society of Financial Professionals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, New England Chapter, 2012 – Present </w:t>
      </w:r>
    </w:p>
    <w:p w:rsidR="00D02E7E" w:rsidRPr="00384F34" w:rsidRDefault="00D02E7E" w:rsidP="00D02E7E">
      <w:pPr>
        <w:rPr>
          <w:rFonts w:ascii="Arial" w:eastAsiaTheme="minorHAnsi" w:hAnsi="Arial" w:cs="Arial"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Student Investment Club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, University of Massachusetts Lowell, 2012 – Present </w:t>
      </w:r>
    </w:p>
    <w:p w:rsidR="00D02E7E" w:rsidRPr="00384F34" w:rsidRDefault="00D02E7E" w:rsidP="00D02E7E">
      <w:pPr>
        <w:rPr>
          <w:rFonts w:ascii="Arial" w:eastAsiaTheme="minorHAnsi" w:hAnsi="Arial" w:cs="Arial"/>
          <w:i/>
          <w:color w:val="auto"/>
          <w:sz w:val="22"/>
          <w:szCs w:val="22"/>
        </w:rPr>
      </w:pPr>
      <w:r w:rsidRPr="00384F34">
        <w:rPr>
          <w:rFonts w:ascii="Arial" w:eastAsiaTheme="minorHAnsi" w:hAnsi="Arial" w:cs="Arial"/>
          <w:color w:val="auto"/>
          <w:sz w:val="22"/>
          <w:szCs w:val="22"/>
        </w:rPr>
        <w:t>Eco-Green Society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, New England Chapter, 2010 – 2011 </w:t>
      </w:r>
    </w:p>
    <w:p w:rsidR="00B119FF" w:rsidRDefault="00B119FF">
      <w:bookmarkStart w:id="0" w:name="_GoBack"/>
      <w:bookmarkEnd w:id="0"/>
    </w:p>
    <w:sectPr w:rsidR="00B119FF" w:rsidSect="00D02E7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5F2A"/>
    <w:multiLevelType w:val="hybridMultilevel"/>
    <w:tmpl w:val="0CBC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7FCF"/>
    <w:multiLevelType w:val="hybridMultilevel"/>
    <w:tmpl w:val="EE3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32B"/>
    <w:multiLevelType w:val="hybridMultilevel"/>
    <w:tmpl w:val="112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00FEA"/>
    <w:multiLevelType w:val="hybridMultilevel"/>
    <w:tmpl w:val="5F4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E"/>
    <w:rsid w:val="00B119FF"/>
    <w:rsid w:val="00D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1</cp:revision>
  <dcterms:created xsi:type="dcterms:W3CDTF">2015-05-12T14:47:00Z</dcterms:created>
  <dcterms:modified xsi:type="dcterms:W3CDTF">2015-05-12T14:48:00Z</dcterms:modified>
</cp:coreProperties>
</file>